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5529"/>
        <w:gridCol w:w="3827"/>
      </w:tblGrid>
      <w:tr w:rsidR="00F47B11" w:rsidTr="00FE21AF">
        <w:trPr>
          <w:trHeight w:val="1258"/>
        </w:trPr>
        <w:tc>
          <w:tcPr>
            <w:tcW w:w="5529" w:type="dxa"/>
            <w:shd w:val="clear" w:color="auto" w:fill="auto"/>
          </w:tcPr>
          <w:p w:rsidR="00F47B11" w:rsidRDefault="00F47B11">
            <w:pPr>
              <w:tabs>
                <w:tab w:val="left" w:pos="1512"/>
              </w:tabs>
              <w:spacing w:line="400" w:lineRule="exact"/>
              <w:rPr>
                <w:sz w:val="28"/>
                <w:szCs w:val="28"/>
              </w:rPr>
            </w:pPr>
          </w:p>
        </w:tc>
        <w:tc>
          <w:tcPr>
            <w:tcW w:w="3827" w:type="dxa"/>
            <w:shd w:val="clear" w:color="auto" w:fill="auto"/>
          </w:tcPr>
          <w:p w:rsidR="00F47B11" w:rsidRDefault="00A56E57">
            <w:pPr>
              <w:ind w:left="-96" w:right="-108"/>
              <w:rPr>
                <w:sz w:val="28"/>
                <w:szCs w:val="28"/>
              </w:rPr>
            </w:pPr>
            <w:r>
              <w:rPr>
                <w:sz w:val="28"/>
                <w:szCs w:val="28"/>
              </w:rPr>
              <w:t xml:space="preserve">Приложение </w:t>
            </w:r>
          </w:p>
          <w:p w:rsidR="00F47B11" w:rsidRDefault="00F47B11">
            <w:pPr>
              <w:ind w:left="-96" w:right="-108"/>
              <w:rPr>
                <w:sz w:val="28"/>
                <w:szCs w:val="28"/>
              </w:rPr>
            </w:pPr>
          </w:p>
          <w:p w:rsidR="00F47B11" w:rsidRDefault="00A56E57">
            <w:pPr>
              <w:ind w:left="-96" w:right="-108"/>
              <w:rPr>
                <w:sz w:val="28"/>
                <w:szCs w:val="28"/>
              </w:rPr>
            </w:pPr>
            <w:r>
              <w:rPr>
                <w:sz w:val="28"/>
                <w:szCs w:val="28"/>
              </w:rPr>
              <w:t>УТВЕРЖДЕНЫ</w:t>
            </w:r>
          </w:p>
          <w:p w:rsidR="00F47B11" w:rsidRDefault="00F47B11">
            <w:pPr>
              <w:ind w:left="-96" w:right="-108"/>
              <w:rPr>
                <w:sz w:val="28"/>
                <w:szCs w:val="28"/>
              </w:rPr>
            </w:pPr>
          </w:p>
          <w:p w:rsidR="00F47B11" w:rsidRDefault="00A56E57">
            <w:pPr>
              <w:ind w:left="-96" w:right="-108"/>
              <w:rPr>
                <w:sz w:val="28"/>
                <w:szCs w:val="28"/>
              </w:rPr>
            </w:pPr>
            <w:r>
              <w:rPr>
                <w:sz w:val="28"/>
                <w:szCs w:val="28"/>
              </w:rPr>
              <w:t>постановлением Правительства</w:t>
            </w:r>
          </w:p>
          <w:p w:rsidR="00F47B11" w:rsidRDefault="00A56E57">
            <w:pPr>
              <w:ind w:left="-96" w:right="-108"/>
              <w:rPr>
                <w:sz w:val="28"/>
                <w:szCs w:val="28"/>
              </w:rPr>
            </w:pPr>
            <w:r>
              <w:rPr>
                <w:sz w:val="28"/>
                <w:szCs w:val="28"/>
              </w:rPr>
              <w:t>Кировской области</w:t>
            </w:r>
          </w:p>
          <w:p w:rsidR="00F47B11" w:rsidRDefault="00A56E57" w:rsidP="006611D3">
            <w:pPr>
              <w:ind w:left="-96" w:right="-108"/>
              <w:rPr>
                <w:sz w:val="28"/>
                <w:szCs w:val="28"/>
              </w:rPr>
            </w:pPr>
            <w:r>
              <w:rPr>
                <w:sz w:val="28"/>
                <w:szCs w:val="28"/>
              </w:rPr>
              <w:t xml:space="preserve">от </w:t>
            </w:r>
            <w:r w:rsidR="006611D3">
              <w:rPr>
                <w:sz w:val="28"/>
                <w:szCs w:val="28"/>
              </w:rPr>
              <w:t>31.08.2022</w:t>
            </w:r>
            <w:r>
              <w:rPr>
                <w:sz w:val="28"/>
                <w:szCs w:val="28"/>
              </w:rPr>
              <w:t xml:space="preserve">    №</w:t>
            </w:r>
            <w:r w:rsidR="006611D3">
              <w:rPr>
                <w:sz w:val="28"/>
                <w:szCs w:val="28"/>
              </w:rPr>
              <w:t xml:space="preserve"> 476-П</w:t>
            </w:r>
          </w:p>
        </w:tc>
      </w:tr>
    </w:tbl>
    <w:p w:rsidR="00F47B11" w:rsidRDefault="00A56E57">
      <w:pPr>
        <w:spacing w:before="720"/>
        <w:ind w:right="-2"/>
        <w:jc w:val="center"/>
        <w:rPr>
          <w:b/>
          <w:sz w:val="28"/>
          <w:szCs w:val="28"/>
        </w:rPr>
      </w:pPr>
      <w:r>
        <w:rPr>
          <w:b/>
          <w:sz w:val="28"/>
          <w:szCs w:val="28"/>
        </w:rPr>
        <w:t>ИЗМЕНЕНИЯ</w:t>
      </w:r>
    </w:p>
    <w:p w:rsidR="006839FA" w:rsidRDefault="00A56E57" w:rsidP="006839FA">
      <w:pPr>
        <w:spacing w:after="480"/>
        <w:jc w:val="center"/>
        <w:rPr>
          <w:b/>
          <w:sz w:val="28"/>
          <w:szCs w:val="28"/>
        </w:rPr>
      </w:pPr>
      <w:r>
        <w:rPr>
          <w:b/>
          <w:sz w:val="28"/>
          <w:szCs w:val="28"/>
        </w:rPr>
        <w:t xml:space="preserve">в </w:t>
      </w:r>
      <w:r w:rsidR="00F50C52" w:rsidRPr="00F50C52">
        <w:rPr>
          <w:b/>
          <w:sz w:val="28"/>
          <w:szCs w:val="28"/>
        </w:rPr>
        <w:t xml:space="preserve">Порядке </w:t>
      </w:r>
      <w:r w:rsidR="006839FA" w:rsidRPr="006839FA">
        <w:rPr>
          <w:b/>
          <w:sz w:val="28"/>
          <w:szCs w:val="28"/>
        </w:rPr>
        <w:t xml:space="preserve">установления работодателям квоты для приема </w:t>
      </w:r>
      <w:r w:rsidR="006839FA">
        <w:rPr>
          <w:b/>
          <w:sz w:val="28"/>
          <w:szCs w:val="28"/>
        </w:rPr>
        <w:br/>
      </w:r>
      <w:r w:rsidR="006839FA" w:rsidRPr="006839FA">
        <w:rPr>
          <w:b/>
          <w:sz w:val="28"/>
          <w:szCs w:val="28"/>
        </w:rPr>
        <w:t xml:space="preserve">на работу инвалидов и резервирования рабочих мест </w:t>
      </w:r>
      <w:r w:rsidR="006839FA">
        <w:rPr>
          <w:b/>
          <w:sz w:val="28"/>
          <w:szCs w:val="28"/>
        </w:rPr>
        <w:br/>
      </w:r>
      <w:r w:rsidR="006839FA" w:rsidRPr="006839FA">
        <w:rPr>
          <w:b/>
          <w:sz w:val="28"/>
          <w:szCs w:val="28"/>
        </w:rPr>
        <w:t xml:space="preserve">по профессиям, наиболее подходящим для трудоустройства </w:t>
      </w:r>
      <w:r w:rsidR="006839FA">
        <w:rPr>
          <w:b/>
          <w:sz w:val="28"/>
          <w:szCs w:val="28"/>
        </w:rPr>
        <w:br/>
      </w:r>
      <w:r w:rsidR="006839FA" w:rsidRPr="006839FA">
        <w:rPr>
          <w:b/>
          <w:sz w:val="28"/>
          <w:szCs w:val="28"/>
        </w:rPr>
        <w:t xml:space="preserve">инвалидов, на территории Кировской области </w:t>
      </w:r>
    </w:p>
    <w:p w:rsidR="00E37712" w:rsidRPr="00E37712" w:rsidRDefault="00E37712" w:rsidP="00E37712">
      <w:pPr>
        <w:pStyle w:val="ab"/>
        <w:numPr>
          <w:ilvl w:val="0"/>
          <w:numId w:val="19"/>
        </w:numPr>
        <w:spacing w:line="360" w:lineRule="auto"/>
        <w:ind w:left="0" w:firstLine="709"/>
        <w:jc w:val="both"/>
        <w:rPr>
          <w:sz w:val="28"/>
          <w:szCs w:val="28"/>
        </w:rPr>
      </w:pPr>
      <w:r w:rsidRPr="00E37712">
        <w:rPr>
          <w:bCs/>
          <w:sz w:val="28"/>
          <w:szCs w:val="28"/>
        </w:rPr>
        <w:t>Раздел 2 «Порядок установления работодателям квоты для приема на работу инвалидов» изложить в следующей редакции:</w:t>
      </w:r>
    </w:p>
    <w:p w:rsidR="00EB1313" w:rsidRDefault="00E37712" w:rsidP="00124D36">
      <w:pPr>
        <w:pStyle w:val="ab"/>
        <w:ind w:left="0" w:firstLine="709"/>
        <w:jc w:val="both"/>
        <w:rPr>
          <w:b/>
          <w:sz w:val="28"/>
          <w:szCs w:val="28"/>
        </w:rPr>
      </w:pPr>
      <w:r w:rsidRPr="00E37712">
        <w:rPr>
          <w:sz w:val="28"/>
          <w:szCs w:val="28"/>
        </w:rPr>
        <w:t>«</w:t>
      </w:r>
      <w:r w:rsidR="00EB1313" w:rsidRPr="00124D36">
        <w:rPr>
          <w:b/>
          <w:sz w:val="28"/>
          <w:szCs w:val="28"/>
        </w:rPr>
        <w:t xml:space="preserve">2. Порядок установления работодателям квоты для приема на </w:t>
      </w:r>
      <w:r w:rsidR="00124D36">
        <w:rPr>
          <w:b/>
          <w:sz w:val="28"/>
          <w:szCs w:val="28"/>
        </w:rPr>
        <w:br/>
        <w:t xml:space="preserve">                </w:t>
      </w:r>
      <w:r w:rsidR="00EB1313" w:rsidRPr="00124D36">
        <w:rPr>
          <w:b/>
          <w:sz w:val="28"/>
          <w:szCs w:val="28"/>
        </w:rPr>
        <w:t>работу инвалидов</w:t>
      </w:r>
    </w:p>
    <w:p w:rsidR="00124D36" w:rsidRPr="00124D36" w:rsidRDefault="00124D36" w:rsidP="00124D36">
      <w:pPr>
        <w:pStyle w:val="ab"/>
        <w:ind w:left="0" w:firstLine="709"/>
        <w:jc w:val="both"/>
        <w:rPr>
          <w:b/>
          <w:sz w:val="28"/>
          <w:szCs w:val="28"/>
        </w:rPr>
      </w:pPr>
    </w:p>
    <w:p w:rsidR="00AB1B0B" w:rsidRDefault="00E37712" w:rsidP="00E37712">
      <w:pPr>
        <w:pStyle w:val="ab"/>
        <w:spacing w:line="360" w:lineRule="auto"/>
        <w:ind w:left="0" w:firstLine="709"/>
        <w:jc w:val="both"/>
        <w:rPr>
          <w:sz w:val="28"/>
          <w:szCs w:val="28"/>
        </w:rPr>
      </w:pPr>
      <w:r>
        <w:rPr>
          <w:sz w:val="28"/>
          <w:szCs w:val="28"/>
        </w:rPr>
        <w:t xml:space="preserve">2.1. </w:t>
      </w:r>
      <w:r w:rsidR="00AB1B0B">
        <w:rPr>
          <w:sz w:val="28"/>
          <w:szCs w:val="28"/>
        </w:rPr>
        <w:t>Квота для приема на работу инвалидов в соответствии с федеральным и областным законодательством устанавливается:</w:t>
      </w:r>
    </w:p>
    <w:p w:rsidR="00E37712" w:rsidRDefault="00AB1B0B" w:rsidP="00E37712">
      <w:pPr>
        <w:pStyle w:val="ab"/>
        <w:spacing w:line="360" w:lineRule="auto"/>
        <w:ind w:left="0" w:firstLine="709"/>
        <w:jc w:val="both"/>
        <w:rPr>
          <w:sz w:val="28"/>
          <w:szCs w:val="28"/>
        </w:rPr>
      </w:pPr>
      <w:r>
        <w:rPr>
          <w:sz w:val="28"/>
          <w:szCs w:val="28"/>
        </w:rPr>
        <w:t>р</w:t>
      </w:r>
      <w:r w:rsidR="00E37712">
        <w:rPr>
          <w:sz w:val="28"/>
          <w:szCs w:val="28"/>
        </w:rPr>
        <w:t>аботодател</w:t>
      </w:r>
      <w:r w:rsidR="00124D36">
        <w:rPr>
          <w:sz w:val="28"/>
          <w:szCs w:val="28"/>
        </w:rPr>
        <w:t>ю</w:t>
      </w:r>
      <w:r w:rsidR="00E37712">
        <w:rPr>
          <w:sz w:val="28"/>
          <w:szCs w:val="28"/>
        </w:rPr>
        <w:t>, численность работнико</w:t>
      </w:r>
      <w:r>
        <w:rPr>
          <w:sz w:val="28"/>
          <w:szCs w:val="28"/>
        </w:rPr>
        <w:t>в котор</w:t>
      </w:r>
      <w:r w:rsidR="00124D36">
        <w:rPr>
          <w:sz w:val="28"/>
          <w:szCs w:val="28"/>
        </w:rPr>
        <w:t>ого</w:t>
      </w:r>
      <w:r>
        <w:rPr>
          <w:sz w:val="28"/>
          <w:szCs w:val="28"/>
        </w:rPr>
        <w:t xml:space="preserve"> превышает </w:t>
      </w:r>
      <w:r w:rsidR="00124D36">
        <w:rPr>
          <w:sz w:val="28"/>
          <w:szCs w:val="28"/>
        </w:rPr>
        <w:br/>
      </w:r>
      <w:r w:rsidR="00D305ED">
        <w:rPr>
          <w:sz w:val="28"/>
          <w:szCs w:val="28"/>
        </w:rPr>
        <w:t>100 человек;</w:t>
      </w:r>
    </w:p>
    <w:p w:rsidR="00AB1B0B" w:rsidRDefault="00AB1B0B" w:rsidP="00E37712">
      <w:pPr>
        <w:pStyle w:val="ab"/>
        <w:spacing w:line="360" w:lineRule="auto"/>
        <w:ind w:left="0" w:firstLine="709"/>
        <w:jc w:val="both"/>
        <w:rPr>
          <w:sz w:val="28"/>
          <w:szCs w:val="28"/>
        </w:rPr>
      </w:pPr>
      <w:r>
        <w:rPr>
          <w:sz w:val="28"/>
          <w:szCs w:val="28"/>
        </w:rPr>
        <w:t xml:space="preserve">филиалам и представительствам работодателя, расположенным на территории Кировской области, численность </w:t>
      </w:r>
      <w:r w:rsidR="00124D36">
        <w:rPr>
          <w:sz w:val="28"/>
          <w:szCs w:val="28"/>
        </w:rPr>
        <w:t xml:space="preserve">работников </w:t>
      </w:r>
      <w:r>
        <w:rPr>
          <w:sz w:val="28"/>
          <w:szCs w:val="28"/>
        </w:rPr>
        <w:t>которых превышает 100 человек.</w:t>
      </w:r>
    </w:p>
    <w:p w:rsidR="00124D36" w:rsidRDefault="00E37712" w:rsidP="00124D36">
      <w:pPr>
        <w:spacing w:line="360" w:lineRule="auto"/>
        <w:ind w:firstLine="709"/>
        <w:jc w:val="both"/>
        <w:rPr>
          <w:sz w:val="28"/>
          <w:szCs w:val="28"/>
        </w:rPr>
      </w:pPr>
      <w:r w:rsidRPr="00E37712">
        <w:rPr>
          <w:sz w:val="28"/>
          <w:szCs w:val="28"/>
        </w:rPr>
        <w:t>2.</w:t>
      </w:r>
      <w:r>
        <w:rPr>
          <w:sz w:val="28"/>
          <w:szCs w:val="28"/>
        </w:rPr>
        <w:t xml:space="preserve">2. </w:t>
      </w:r>
      <w:r w:rsidR="00124D36">
        <w:rPr>
          <w:sz w:val="28"/>
          <w:szCs w:val="28"/>
        </w:rPr>
        <w:t>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филиалов и представительств работодателя, расположенных в других субъектах Российской Федерации</w:t>
      </w:r>
      <w:r w:rsidR="00D305ED">
        <w:rPr>
          <w:sz w:val="28"/>
          <w:szCs w:val="28"/>
        </w:rPr>
        <w:t>.</w:t>
      </w:r>
    </w:p>
    <w:p w:rsidR="00E37712" w:rsidRPr="00E37712" w:rsidRDefault="00124D36" w:rsidP="00124D36">
      <w:pPr>
        <w:tabs>
          <w:tab w:val="left" w:pos="1276"/>
          <w:tab w:val="left" w:pos="1418"/>
        </w:tabs>
        <w:spacing w:line="360" w:lineRule="auto"/>
        <w:ind w:firstLine="709"/>
        <w:jc w:val="both"/>
        <w:rPr>
          <w:sz w:val="28"/>
          <w:szCs w:val="28"/>
        </w:rPr>
      </w:pPr>
      <w:r>
        <w:rPr>
          <w:sz w:val="28"/>
          <w:szCs w:val="28"/>
        </w:rPr>
        <w:t xml:space="preserve">2.3. </w:t>
      </w:r>
      <w:r w:rsidR="00E37712" w:rsidRPr="00E37712">
        <w:rPr>
          <w:sz w:val="28"/>
          <w:szCs w:val="28"/>
        </w:rPr>
        <w:t>Среднесписочная численность работников работодател</w:t>
      </w:r>
      <w:r>
        <w:rPr>
          <w:sz w:val="28"/>
          <w:szCs w:val="28"/>
        </w:rPr>
        <w:t>я</w:t>
      </w:r>
      <w:r w:rsidR="00E37712" w:rsidRPr="00E37712">
        <w:rPr>
          <w:sz w:val="28"/>
          <w:szCs w:val="28"/>
        </w:rPr>
        <w:t xml:space="preserve"> определяется в соответствии с нормативными правовыми актами Федеральной службы государственной статистики.</w:t>
      </w:r>
    </w:p>
    <w:p w:rsidR="00E37712" w:rsidRDefault="00E37712" w:rsidP="00E37712">
      <w:pPr>
        <w:spacing w:line="360" w:lineRule="auto"/>
        <w:ind w:firstLine="709"/>
        <w:rPr>
          <w:sz w:val="28"/>
          <w:szCs w:val="28"/>
        </w:rPr>
      </w:pPr>
      <w:r w:rsidRPr="00E37712">
        <w:rPr>
          <w:sz w:val="28"/>
          <w:szCs w:val="28"/>
        </w:rPr>
        <w:t>2.</w:t>
      </w:r>
      <w:r w:rsidR="00124D36">
        <w:rPr>
          <w:sz w:val="28"/>
          <w:szCs w:val="28"/>
        </w:rPr>
        <w:t>4</w:t>
      </w:r>
      <w:r w:rsidRPr="00E37712">
        <w:rPr>
          <w:sz w:val="28"/>
          <w:szCs w:val="28"/>
        </w:rPr>
        <w:t xml:space="preserve">. </w:t>
      </w:r>
      <w:r>
        <w:rPr>
          <w:sz w:val="28"/>
          <w:szCs w:val="28"/>
        </w:rPr>
        <w:t>Работодателям с численностью работников:</w:t>
      </w:r>
    </w:p>
    <w:p w:rsidR="00E37712" w:rsidRDefault="00E37712" w:rsidP="00AB1B0B">
      <w:pPr>
        <w:spacing w:line="360" w:lineRule="auto"/>
        <w:ind w:firstLine="709"/>
        <w:jc w:val="both"/>
        <w:rPr>
          <w:sz w:val="28"/>
          <w:szCs w:val="28"/>
        </w:rPr>
      </w:pPr>
      <w:r>
        <w:rPr>
          <w:sz w:val="28"/>
          <w:szCs w:val="28"/>
        </w:rPr>
        <w:lastRenderedPageBreak/>
        <w:t>от 101 до 300 человек устанавливается минимальная квота для приема на работу инвалидов в размере 4% среднесписочной численности работников;</w:t>
      </w:r>
    </w:p>
    <w:p w:rsidR="00E37712" w:rsidRDefault="00E37712" w:rsidP="00AB1B0B">
      <w:pPr>
        <w:spacing w:line="360" w:lineRule="auto"/>
        <w:ind w:firstLine="709"/>
        <w:jc w:val="both"/>
        <w:rPr>
          <w:sz w:val="28"/>
          <w:szCs w:val="28"/>
        </w:rPr>
      </w:pPr>
      <w:r>
        <w:rPr>
          <w:sz w:val="28"/>
          <w:szCs w:val="28"/>
        </w:rPr>
        <w:t>от 301 до 1000 человек – в размере 3% среднесписочной численности работников;</w:t>
      </w:r>
    </w:p>
    <w:p w:rsidR="00E37712" w:rsidRDefault="00E37712" w:rsidP="006C00C7">
      <w:pPr>
        <w:spacing w:line="360" w:lineRule="auto"/>
        <w:ind w:firstLine="709"/>
        <w:jc w:val="both"/>
        <w:rPr>
          <w:sz w:val="28"/>
          <w:szCs w:val="28"/>
        </w:rPr>
      </w:pPr>
      <w:r>
        <w:rPr>
          <w:sz w:val="28"/>
          <w:szCs w:val="28"/>
        </w:rPr>
        <w:t>от 1001 до 3000 человек – в размере 2,5% среднесписочной численности работников</w:t>
      </w:r>
      <w:r w:rsidR="006C00C7">
        <w:rPr>
          <w:sz w:val="28"/>
          <w:szCs w:val="28"/>
        </w:rPr>
        <w:t>;</w:t>
      </w:r>
    </w:p>
    <w:p w:rsidR="006C00C7" w:rsidRDefault="006C00C7" w:rsidP="006C00C7">
      <w:pPr>
        <w:spacing w:line="360" w:lineRule="auto"/>
        <w:ind w:firstLine="709"/>
        <w:jc w:val="both"/>
        <w:rPr>
          <w:sz w:val="28"/>
          <w:szCs w:val="28"/>
        </w:rPr>
      </w:pPr>
      <w:r>
        <w:rPr>
          <w:sz w:val="28"/>
          <w:szCs w:val="28"/>
        </w:rPr>
        <w:t>свыше 3000 человек – в размере 2% среднесписочной численности работников.</w:t>
      </w:r>
    </w:p>
    <w:p w:rsidR="006C00C7" w:rsidRDefault="00F90955" w:rsidP="00F90955">
      <w:pPr>
        <w:spacing w:line="360" w:lineRule="auto"/>
        <w:ind w:firstLine="709"/>
        <w:jc w:val="both"/>
        <w:rPr>
          <w:sz w:val="28"/>
          <w:szCs w:val="28"/>
        </w:rPr>
      </w:pPr>
      <w:r>
        <w:rPr>
          <w:sz w:val="28"/>
          <w:szCs w:val="28"/>
        </w:rPr>
        <w:t xml:space="preserve">2.5. </w:t>
      </w:r>
      <w:r w:rsidR="006C00C7" w:rsidRPr="006C00C7">
        <w:rPr>
          <w:sz w:val="28"/>
          <w:szCs w:val="28"/>
        </w:rPr>
        <w:t>Минимальное количество рабочих мест, которые работодател</w:t>
      </w:r>
      <w:r w:rsidR="00124D36">
        <w:rPr>
          <w:sz w:val="28"/>
          <w:szCs w:val="28"/>
        </w:rPr>
        <w:t>ь</w:t>
      </w:r>
      <w:r w:rsidR="006C00C7" w:rsidRPr="006C00C7">
        <w:rPr>
          <w:sz w:val="28"/>
          <w:szCs w:val="28"/>
        </w:rPr>
        <w:t xml:space="preserve"> обязан создать или выделить в счет установленной квоты для приема на работу инвалидов, рассчитывается исходя из среднесписочной численности работников </w:t>
      </w:r>
      <w:r w:rsidR="006C00C7">
        <w:rPr>
          <w:sz w:val="28"/>
          <w:szCs w:val="28"/>
        </w:rPr>
        <w:t>без учета</w:t>
      </w:r>
      <w:r>
        <w:rPr>
          <w:sz w:val="28"/>
          <w:szCs w:val="28"/>
        </w:rPr>
        <w:t xml:space="preserve"> </w:t>
      </w:r>
      <w:r w:rsidR="006C00C7" w:rsidRPr="006C00C7">
        <w:rPr>
          <w:sz w:val="28"/>
          <w:szCs w:val="28"/>
        </w:rPr>
        <w:t xml:space="preserve">работников, условия </w:t>
      </w:r>
      <w:proofErr w:type="gramStart"/>
      <w:r w:rsidR="006C00C7" w:rsidRPr="006C00C7">
        <w:rPr>
          <w:sz w:val="28"/>
          <w:szCs w:val="28"/>
        </w:rPr>
        <w:t>труда</w:t>
      </w:r>
      <w:proofErr w:type="gramEnd"/>
      <w:r w:rsidR="006C00C7" w:rsidRPr="006C00C7">
        <w:rPr>
          <w:sz w:val="28"/>
          <w:szCs w:val="28"/>
        </w:rPr>
        <w:t xml:space="preserve"> </w:t>
      </w:r>
      <w:r w:rsidR="006C00C7">
        <w:rPr>
          <w:sz w:val="28"/>
          <w:szCs w:val="28"/>
        </w:rPr>
        <w:t xml:space="preserve">на рабочих местах </w:t>
      </w:r>
      <w:r w:rsidR="006C00C7" w:rsidRPr="006C00C7">
        <w:rPr>
          <w:sz w:val="28"/>
          <w:szCs w:val="28"/>
        </w:rPr>
        <w:t xml:space="preserve">которых отнесены к вредным и (или) опасным условиям труда по результатам </w:t>
      </w:r>
      <w:r w:rsidR="00124D36">
        <w:rPr>
          <w:sz w:val="28"/>
          <w:szCs w:val="28"/>
        </w:rPr>
        <w:t xml:space="preserve">проведения </w:t>
      </w:r>
      <w:r w:rsidR="006C00C7" w:rsidRPr="006C00C7">
        <w:rPr>
          <w:sz w:val="28"/>
          <w:szCs w:val="28"/>
        </w:rPr>
        <w:t>с</w:t>
      </w:r>
      <w:r w:rsidR="006C00C7">
        <w:rPr>
          <w:sz w:val="28"/>
          <w:szCs w:val="28"/>
        </w:rPr>
        <w:t>пе</w:t>
      </w:r>
      <w:r>
        <w:rPr>
          <w:sz w:val="28"/>
          <w:szCs w:val="28"/>
        </w:rPr>
        <w:t>циальной оценки условий труда</w:t>
      </w:r>
      <w:r w:rsidR="006C00C7">
        <w:rPr>
          <w:sz w:val="28"/>
          <w:szCs w:val="28"/>
        </w:rPr>
        <w:t>.</w:t>
      </w:r>
    </w:p>
    <w:p w:rsidR="00AB1B0B" w:rsidRDefault="006C00C7" w:rsidP="00AB1B0B">
      <w:pPr>
        <w:spacing w:line="360" w:lineRule="auto"/>
        <w:ind w:firstLine="709"/>
        <w:jc w:val="both"/>
        <w:rPr>
          <w:sz w:val="28"/>
          <w:szCs w:val="28"/>
        </w:rPr>
      </w:pPr>
      <w:r>
        <w:rPr>
          <w:sz w:val="28"/>
          <w:szCs w:val="28"/>
        </w:rPr>
        <w:t>2.</w:t>
      </w:r>
      <w:r w:rsidR="00F90955">
        <w:rPr>
          <w:sz w:val="28"/>
          <w:szCs w:val="28"/>
        </w:rPr>
        <w:t>6</w:t>
      </w:r>
      <w:r w:rsidR="00A40222">
        <w:rPr>
          <w:sz w:val="28"/>
          <w:szCs w:val="28"/>
        </w:rPr>
        <w:t>.</w:t>
      </w:r>
      <w:r w:rsidR="00A40222" w:rsidRPr="00A40222">
        <w:rPr>
          <w:sz w:val="28"/>
          <w:szCs w:val="28"/>
        </w:rPr>
        <w:t xml:space="preserve"> </w:t>
      </w:r>
      <w:r w:rsidR="00A40222">
        <w:rPr>
          <w:sz w:val="28"/>
          <w:szCs w:val="28"/>
        </w:rPr>
        <w:t xml:space="preserve">Квота для приема на работу инвалидов рассчитывается работодателем ежегодно, до 1 февраля, исходя из среднесписочной численности работников за </w:t>
      </w:r>
      <w:r w:rsidR="00A40222">
        <w:rPr>
          <w:sz w:val="28"/>
          <w:szCs w:val="28"/>
          <w:lang w:val="en-US"/>
        </w:rPr>
        <w:t>IV</w:t>
      </w:r>
      <w:r w:rsidR="00A40222">
        <w:rPr>
          <w:sz w:val="28"/>
          <w:szCs w:val="28"/>
        </w:rPr>
        <w:t xml:space="preserve"> квартал предыдущего года.</w:t>
      </w:r>
    </w:p>
    <w:p w:rsidR="00A40222" w:rsidRPr="00A40222" w:rsidRDefault="00A40222" w:rsidP="00AB1B0B">
      <w:pPr>
        <w:spacing w:line="360" w:lineRule="auto"/>
        <w:ind w:firstLine="709"/>
        <w:jc w:val="both"/>
        <w:rPr>
          <w:sz w:val="28"/>
          <w:szCs w:val="28"/>
        </w:rPr>
      </w:pPr>
      <w:r>
        <w:rPr>
          <w:sz w:val="28"/>
          <w:szCs w:val="28"/>
        </w:rPr>
        <w:t>При расчете квоты для приема на работу инвалидов округление дробного числа производится в сторону уменьшения до целого значения</w:t>
      </w:r>
      <w:r w:rsidR="00124D36">
        <w:rPr>
          <w:sz w:val="28"/>
          <w:szCs w:val="28"/>
        </w:rPr>
        <w:t>.</w:t>
      </w:r>
      <w:r>
        <w:rPr>
          <w:sz w:val="28"/>
          <w:szCs w:val="28"/>
        </w:rPr>
        <w:t xml:space="preserve"> </w:t>
      </w:r>
      <w:r w:rsidR="00124D36">
        <w:rPr>
          <w:sz w:val="28"/>
          <w:szCs w:val="28"/>
        </w:rPr>
        <w:t>В</w:t>
      </w:r>
      <w:r>
        <w:rPr>
          <w:sz w:val="28"/>
          <w:szCs w:val="28"/>
        </w:rPr>
        <w:t xml:space="preserve"> случае если размер рассчитанной квоты менее единицы, значение квоты прин</w:t>
      </w:r>
      <w:r w:rsidR="0019039D">
        <w:rPr>
          <w:sz w:val="28"/>
          <w:szCs w:val="28"/>
        </w:rPr>
        <w:t>и</w:t>
      </w:r>
      <w:r>
        <w:rPr>
          <w:sz w:val="28"/>
          <w:szCs w:val="28"/>
        </w:rPr>
        <w:t xml:space="preserve">мается </w:t>
      </w:r>
      <w:proofErr w:type="gramStart"/>
      <w:r>
        <w:rPr>
          <w:sz w:val="28"/>
          <w:szCs w:val="28"/>
        </w:rPr>
        <w:t>равным</w:t>
      </w:r>
      <w:proofErr w:type="gramEnd"/>
      <w:r>
        <w:rPr>
          <w:sz w:val="28"/>
          <w:szCs w:val="28"/>
        </w:rPr>
        <w:t xml:space="preserve"> единице.</w:t>
      </w:r>
    </w:p>
    <w:p w:rsidR="00AB1B0B" w:rsidRDefault="00AB1B0B" w:rsidP="006C00C7">
      <w:pPr>
        <w:spacing w:line="360" w:lineRule="auto"/>
        <w:ind w:firstLine="709"/>
        <w:jc w:val="both"/>
        <w:rPr>
          <w:sz w:val="28"/>
          <w:szCs w:val="28"/>
        </w:rPr>
      </w:pPr>
      <w:r>
        <w:rPr>
          <w:sz w:val="28"/>
          <w:szCs w:val="28"/>
        </w:rPr>
        <w:t>2.</w:t>
      </w:r>
      <w:r w:rsidR="00F90955">
        <w:rPr>
          <w:sz w:val="28"/>
          <w:szCs w:val="28"/>
        </w:rPr>
        <w:t>7</w:t>
      </w:r>
      <w:r>
        <w:rPr>
          <w:sz w:val="28"/>
          <w:szCs w:val="28"/>
        </w:rPr>
        <w:t xml:space="preserve">. </w:t>
      </w:r>
      <w:r w:rsidR="00A40222">
        <w:rPr>
          <w:sz w:val="28"/>
          <w:szCs w:val="28"/>
        </w:rPr>
        <w:t>Работодатель обязан выполнить квоту для приема на работу инвалидов в течени</w:t>
      </w:r>
      <w:r w:rsidR="00786E13">
        <w:rPr>
          <w:sz w:val="28"/>
          <w:szCs w:val="28"/>
        </w:rPr>
        <w:t>е</w:t>
      </w:r>
      <w:r w:rsidR="00A40222">
        <w:rPr>
          <w:sz w:val="28"/>
          <w:szCs w:val="28"/>
        </w:rPr>
        <w:t xml:space="preserve"> текущего года с учетом ее </w:t>
      </w:r>
      <w:r w:rsidR="00786E13">
        <w:rPr>
          <w:sz w:val="28"/>
          <w:szCs w:val="28"/>
        </w:rPr>
        <w:t xml:space="preserve">возможного </w:t>
      </w:r>
      <w:r w:rsidR="00A40222">
        <w:rPr>
          <w:sz w:val="28"/>
          <w:szCs w:val="28"/>
        </w:rPr>
        <w:t>перерасчета.</w:t>
      </w:r>
    </w:p>
    <w:p w:rsidR="00A40222" w:rsidRDefault="00A40222" w:rsidP="006C00C7">
      <w:pPr>
        <w:spacing w:line="360" w:lineRule="auto"/>
        <w:ind w:firstLine="709"/>
        <w:jc w:val="both"/>
        <w:rPr>
          <w:sz w:val="28"/>
          <w:szCs w:val="28"/>
        </w:rPr>
      </w:pPr>
      <w:r>
        <w:rPr>
          <w:sz w:val="28"/>
          <w:szCs w:val="28"/>
        </w:rPr>
        <w:t>2.</w:t>
      </w:r>
      <w:r w:rsidR="00F90955">
        <w:rPr>
          <w:sz w:val="28"/>
          <w:szCs w:val="28"/>
        </w:rPr>
        <w:t>8</w:t>
      </w:r>
      <w:r>
        <w:rPr>
          <w:sz w:val="28"/>
          <w:szCs w:val="28"/>
        </w:rPr>
        <w:t xml:space="preserve">. Квота для приема на работу инвалидов подлежит перерасчету в случае уменьшения среднесписочной численности работников за прошедший месяц, за исключением работников, условия </w:t>
      </w:r>
      <w:proofErr w:type="gramStart"/>
      <w:r>
        <w:rPr>
          <w:sz w:val="28"/>
          <w:szCs w:val="28"/>
        </w:rPr>
        <w:t>труда</w:t>
      </w:r>
      <w:proofErr w:type="gramEnd"/>
      <w:r>
        <w:rPr>
          <w:sz w:val="28"/>
          <w:szCs w:val="28"/>
        </w:rPr>
        <w:t xml:space="preserve"> на рабочих местах которых отнесены к вредным и (или) опасным у</w:t>
      </w:r>
      <w:r w:rsidR="00E92C38">
        <w:rPr>
          <w:sz w:val="28"/>
          <w:szCs w:val="28"/>
        </w:rPr>
        <w:t>с</w:t>
      </w:r>
      <w:r>
        <w:rPr>
          <w:sz w:val="28"/>
          <w:szCs w:val="28"/>
        </w:rPr>
        <w:t>ловиям труда по результатам проведения специальной оценки условий труда.</w:t>
      </w:r>
    </w:p>
    <w:p w:rsidR="00A40222" w:rsidRDefault="00A40222" w:rsidP="006C00C7">
      <w:pPr>
        <w:spacing w:line="360" w:lineRule="auto"/>
        <w:ind w:firstLine="709"/>
        <w:jc w:val="both"/>
        <w:rPr>
          <w:sz w:val="28"/>
          <w:szCs w:val="28"/>
        </w:rPr>
      </w:pPr>
      <w:r>
        <w:rPr>
          <w:sz w:val="28"/>
          <w:szCs w:val="28"/>
        </w:rPr>
        <w:lastRenderedPageBreak/>
        <w:t>Перерасчет квоты для приема на работу инвалидов осуществляется работодателем с первого числа месяца, следующего за месяцем, в котором произошло изменение среднесписочной численности работников.</w:t>
      </w:r>
    </w:p>
    <w:p w:rsidR="00786E13" w:rsidRPr="00A40222" w:rsidRDefault="00A40222" w:rsidP="00786E13">
      <w:pPr>
        <w:spacing w:line="360" w:lineRule="auto"/>
        <w:ind w:firstLine="709"/>
        <w:jc w:val="both"/>
        <w:rPr>
          <w:sz w:val="28"/>
          <w:szCs w:val="28"/>
        </w:rPr>
      </w:pPr>
      <w:r>
        <w:rPr>
          <w:sz w:val="28"/>
          <w:szCs w:val="28"/>
        </w:rPr>
        <w:t>2.</w:t>
      </w:r>
      <w:r w:rsidR="00F90955">
        <w:rPr>
          <w:sz w:val="28"/>
          <w:szCs w:val="28"/>
        </w:rPr>
        <w:t>9</w:t>
      </w:r>
      <w:r>
        <w:rPr>
          <w:sz w:val="28"/>
          <w:szCs w:val="28"/>
        </w:rPr>
        <w:t xml:space="preserve">. </w:t>
      </w:r>
      <w:r w:rsidR="00786E13" w:rsidRPr="00A40222">
        <w:rPr>
          <w:sz w:val="28"/>
          <w:szCs w:val="28"/>
        </w:rPr>
        <w:t xml:space="preserve">Квота </w:t>
      </w:r>
      <w:proofErr w:type="gramStart"/>
      <w:r w:rsidR="00786E13" w:rsidRPr="00A40222">
        <w:rPr>
          <w:sz w:val="28"/>
          <w:szCs w:val="28"/>
        </w:rPr>
        <w:t>для приема на работу инвалидов при оформлении трудовых отношений с инвалидом на любое рабочее место</w:t>
      </w:r>
      <w:proofErr w:type="gramEnd"/>
      <w:r w:rsidR="00786E13" w:rsidRPr="00A40222">
        <w:rPr>
          <w:sz w:val="28"/>
          <w:szCs w:val="28"/>
        </w:rPr>
        <w:t xml:space="preserve"> считается выполненной работодателем в случаях:</w:t>
      </w:r>
    </w:p>
    <w:p w:rsidR="00786E13" w:rsidRPr="00A40222" w:rsidRDefault="00786E13" w:rsidP="00786E13">
      <w:pPr>
        <w:spacing w:line="360" w:lineRule="auto"/>
        <w:ind w:firstLine="709"/>
        <w:jc w:val="both"/>
        <w:rPr>
          <w:sz w:val="28"/>
          <w:szCs w:val="28"/>
        </w:rPr>
      </w:pPr>
      <w:r w:rsidRPr="00A40222">
        <w:rPr>
          <w:sz w:val="28"/>
          <w:szCs w:val="28"/>
        </w:rPr>
        <w:t>наличия трудового договора (в том числе срочного) с инвалидом на рабочее место непосредственно у работодателя;</w:t>
      </w:r>
    </w:p>
    <w:p w:rsidR="00A40222" w:rsidRDefault="00786E13" w:rsidP="00124D36">
      <w:pPr>
        <w:spacing w:line="360" w:lineRule="auto"/>
        <w:ind w:firstLine="709"/>
        <w:jc w:val="both"/>
        <w:rPr>
          <w:sz w:val="28"/>
          <w:szCs w:val="28"/>
        </w:rPr>
      </w:pPr>
      <w:r w:rsidRPr="00A40222">
        <w:rPr>
          <w:sz w:val="28"/>
          <w:szCs w:val="28"/>
        </w:rPr>
        <w:t>наличия трудового договора между инвалидом и организацией, индивидуальным предпринимателем,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заключившие с иной организацией или индивидуальным предпринимателем соглашени</w:t>
      </w:r>
      <w:r w:rsidR="00D305ED">
        <w:rPr>
          <w:sz w:val="28"/>
          <w:szCs w:val="28"/>
        </w:rPr>
        <w:t>е</w:t>
      </w:r>
      <w:r w:rsidRPr="00A40222">
        <w:rPr>
          <w:sz w:val="28"/>
          <w:szCs w:val="28"/>
        </w:rPr>
        <w:t xml:space="preserve"> о трудоустройстве инвалидов (далее </w:t>
      </w:r>
      <w:r w:rsidR="00124D36">
        <w:rPr>
          <w:sz w:val="28"/>
          <w:szCs w:val="28"/>
        </w:rPr>
        <w:t>–</w:t>
      </w:r>
      <w:r w:rsidRPr="00A40222">
        <w:rPr>
          <w:sz w:val="28"/>
          <w:szCs w:val="28"/>
        </w:rPr>
        <w:t xml:space="preserve"> соглашение).</w:t>
      </w:r>
      <w:r w:rsidR="00124D36">
        <w:rPr>
          <w:sz w:val="28"/>
          <w:szCs w:val="28"/>
        </w:rPr>
        <w:t xml:space="preserve"> </w:t>
      </w:r>
      <w:proofErr w:type="gramStart"/>
      <w:r w:rsidRPr="00A40222">
        <w:rPr>
          <w:sz w:val="28"/>
          <w:szCs w:val="28"/>
        </w:rPr>
        <w:t>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в организации, у индивидуального предпринимателя, у которых трудоустраивается инвалид, сроки действия соглашения, права, обязанности сторон, условия</w:t>
      </w:r>
      <w:proofErr w:type="gramEnd"/>
      <w:r w:rsidRPr="00A40222">
        <w:rPr>
          <w:sz w:val="28"/>
          <w:szCs w:val="28"/>
        </w:rPr>
        <w:t xml:space="preserve"> расторжения </w:t>
      </w:r>
      <w:r w:rsidR="00124D36">
        <w:rPr>
          <w:sz w:val="28"/>
          <w:szCs w:val="28"/>
        </w:rPr>
        <w:t xml:space="preserve">соглашения </w:t>
      </w:r>
      <w:r w:rsidRPr="00A40222">
        <w:rPr>
          <w:sz w:val="28"/>
          <w:szCs w:val="28"/>
        </w:rPr>
        <w:t>и прочие условия.</w:t>
      </w:r>
    </w:p>
    <w:p w:rsidR="00A40222" w:rsidRPr="00A40222" w:rsidRDefault="00A40222" w:rsidP="00A40222">
      <w:pPr>
        <w:spacing w:line="360" w:lineRule="auto"/>
        <w:ind w:firstLine="709"/>
        <w:jc w:val="both"/>
        <w:rPr>
          <w:sz w:val="28"/>
          <w:szCs w:val="28"/>
        </w:rPr>
      </w:pPr>
      <w:r>
        <w:rPr>
          <w:sz w:val="28"/>
          <w:szCs w:val="28"/>
        </w:rPr>
        <w:t>2.</w:t>
      </w:r>
      <w:r w:rsidR="00F90955">
        <w:rPr>
          <w:sz w:val="28"/>
          <w:szCs w:val="28"/>
        </w:rPr>
        <w:t>1</w:t>
      </w:r>
      <w:r w:rsidR="00D305ED">
        <w:rPr>
          <w:sz w:val="28"/>
          <w:szCs w:val="28"/>
        </w:rPr>
        <w:t>0</w:t>
      </w:r>
      <w:r>
        <w:rPr>
          <w:sz w:val="28"/>
          <w:szCs w:val="28"/>
        </w:rPr>
        <w:t xml:space="preserve">. </w:t>
      </w:r>
      <w:r w:rsidR="00786E13" w:rsidRPr="00A40222">
        <w:rPr>
          <w:sz w:val="28"/>
          <w:szCs w:val="28"/>
        </w:rPr>
        <w:t xml:space="preserve">В случае если организации, индивидуальному предпринимателю, у которых трудоустраивается инвалид, установлена квота для приема на работу инвалидов, то инвалиды, трудоустроенные в соответствии с соглашением, не учитываются в счет установленной </w:t>
      </w:r>
      <w:r w:rsidR="00C035AD">
        <w:rPr>
          <w:sz w:val="28"/>
          <w:szCs w:val="28"/>
        </w:rPr>
        <w:t>для организации, индивидуального предпринимателя</w:t>
      </w:r>
      <w:r w:rsidR="00786E13" w:rsidRPr="00A40222">
        <w:rPr>
          <w:sz w:val="28"/>
          <w:szCs w:val="28"/>
        </w:rPr>
        <w:t xml:space="preserve"> квоты</w:t>
      </w:r>
      <w:r w:rsidR="00A6166F">
        <w:rPr>
          <w:sz w:val="28"/>
          <w:szCs w:val="28"/>
        </w:rPr>
        <w:t xml:space="preserve"> для приема на работу инвалидов</w:t>
      </w:r>
      <w:r w:rsidR="00786E13" w:rsidRPr="00A40222">
        <w:rPr>
          <w:sz w:val="28"/>
          <w:szCs w:val="28"/>
        </w:rPr>
        <w:t>.</w:t>
      </w:r>
    </w:p>
    <w:p w:rsidR="00786E13" w:rsidRDefault="00A40222" w:rsidP="0050024F">
      <w:pPr>
        <w:spacing w:line="360" w:lineRule="auto"/>
        <w:ind w:firstLine="709"/>
        <w:jc w:val="both"/>
        <w:rPr>
          <w:sz w:val="28"/>
          <w:szCs w:val="28"/>
        </w:rPr>
      </w:pPr>
      <w:r>
        <w:rPr>
          <w:sz w:val="28"/>
          <w:szCs w:val="28"/>
        </w:rPr>
        <w:lastRenderedPageBreak/>
        <w:t>2.1</w:t>
      </w:r>
      <w:r w:rsidR="00D305ED">
        <w:rPr>
          <w:sz w:val="28"/>
          <w:szCs w:val="28"/>
        </w:rPr>
        <w:t>1</w:t>
      </w:r>
      <w:r w:rsidRPr="00A40222">
        <w:rPr>
          <w:sz w:val="28"/>
          <w:szCs w:val="28"/>
        </w:rPr>
        <w:t xml:space="preserve">. </w:t>
      </w:r>
      <w:r w:rsidR="00786E13" w:rsidRPr="006D0048">
        <w:rPr>
          <w:sz w:val="28"/>
          <w:szCs w:val="28"/>
        </w:rPr>
        <w:t>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случаях и порядке, которые установлены Правительством Российской Федерации.</w:t>
      </w:r>
    </w:p>
    <w:p w:rsidR="00A40222" w:rsidRDefault="00A40222" w:rsidP="0050024F">
      <w:pPr>
        <w:spacing w:line="360" w:lineRule="auto"/>
        <w:ind w:firstLine="709"/>
        <w:jc w:val="both"/>
        <w:rPr>
          <w:sz w:val="28"/>
          <w:szCs w:val="28"/>
        </w:rPr>
      </w:pPr>
      <w:r>
        <w:rPr>
          <w:sz w:val="28"/>
          <w:szCs w:val="28"/>
        </w:rPr>
        <w:t>2.1</w:t>
      </w:r>
      <w:r w:rsidR="00D305ED">
        <w:rPr>
          <w:sz w:val="28"/>
          <w:szCs w:val="28"/>
        </w:rPr>
        <w:t>2</w:t>
      </w:r>
      <w:r>
        <w:rPr>
          <w:sz w:val="28"/>
          <w:szCs w:val="28"/>
        </w:rPr>
        <w:t xml:space="preserve">. </w:t>
      </w:r>
      <w:r w:rsidR="00C3754B">
        <w:rPr>
          <w:sz w:val="28"/>
          <w:szCs w:val="28"/>
        </w:rPr>
        <w:t xml:space="preserve">Работодатели вправе обращаться в </w:t>
      </w:r>
      <w:r w:rsidR="009F4912">
        <w:rPr>
          <w:sz w:val="28"/>
          <w:szCs w:val="28"/>
        </w:rPr>
        <w:t xml:space="preserve">кировские областные </w:t>
      </w:r>
      <w:r w:rsidR="00AD35C7">
        <w:rPr>
          <w:sz w:val="28"/>
          <w:szCs w:val="28"/>
        </w:rPr>
        <w:t xml:space="preserve">государственные казенные учреждения </w:t>
      </w:r>
      <w:r w:rsidR="00B84AD8">
        <w:rPr>
          <w:sz w:val="28"/>
          <w:szCs w:val="28"/>
        </w:rPr>
        <w:t>центры</w:t>
      </w:r>
      <w:r w:rsidR="00C3754B">
        <w:rPr>
          <w:sz w:val="28"/>
          <w:szCs w:val="28"/>
        </w:rPr>
        <w:t xml:space="preserve"> занятости </w:t>
      </w:r>
      <w:r w:rsidR="00B84AD8">
        <w:rPr>
          <w:sz w:val="28"/>
          <w:szCs w:val="28"/>
        </w:rPr>
        <w:t>населения</w:t>
      </w:r>
      <w:r w:rsidR="00786E13">
        <w:rPr>
          <w:sz w:val="28"/>
          <w:szCs w:val="28"/>
        </w:rPr>
        <w:t xml:space="preserve"> </w:t>
      </w:r>
      <w:r w:rsidR="00AD35C7">
        <w:rPr>
          <w:sz w:val="28"/>
          <w:szCs w:val="28"/>
        </w:rPr>
        <w:t xml:space="preserve">(далее – центры занятости населения) </w:t>
      </w:r>
      <w:r w:rsidR="00C3754B">
        <w:rPr>
          <w:sz w:val="28"/>
          <w:szCs w:val="28"/>
        </w:rPr>
        <w:t xml:space="preserve">по вопросам, связанным с обеспечением занятости инвалидов, </w:t>
      </w:r>
      <w:r w:rsidR="00C3754B" w:rsidRPr="005E28B0">
        <w:rPr>
          <w:sz w:val="28"/>
          <w:szCs w:val="28"/>
        </w:rPr>
        <w:t>создани</w:t>
      </w:r>
      <w:r w:rsidR="00C3754B">
        <w:rPr>
          <w:sz w:val="28"/>
          <w:szCs w:val="28"/>
        </w:rPr>
        <w:t>ем</w:t>
      </w:r>
      <w:r w:rsidR="00C3754B" w:rsidRPr="005E28B0">
        <w:rPr>
          <w:sz w:val="28"/>
          <w:szCs w:val="28"/>
        </w:rPr>
        <w:t xml:space="preserve"> специальных рабочих мес</w:t>
      </w:r>
      <w:r w:rsidR="00C3754B">
        <w:rPr>
          <w:sz w:val="28"/>
          <w:szCs w:val="28"/>
        </w:rPr>
        <w:t>т для их трудоустройства</w:t>
      </w:r>
      <w:r w:rsidR="00840633">
        <w:rPr>
          <w:sz w:val="28"/>
          <w:szCs w:val="28"/>
        </w:rPr>
        <w:t>,</w:t>
      </w:r>
      <w:r w:rsidRPr="00A40222">
        <w:rPr>
          <w:sz w:val="28"/>
          <w:szCs w:val="28"/>
        </w:rPr>
        <w:t xml:space="preserve"> в целях выполнения установленной квоты для приема на работу инвалидов.</w:t>
      </w:r>
    </w:p>
    <w:p w:rsidR="00A40222" w:rsidRDefault="00A40222" w:rsidP="0050024F">
      <w:pPr>
        <w:spacing w:line="360" w:lineRule="auto"/>
        <w:ind w:firstLine="709"/>
        <w:jc w:val="both"/>
        <w:rPr>
          <w:sz w:val="28"/>
          <w:szCs w:val="28"/>
        </w:rPr>
      </w:pPr>
      <w:r w:rsidRPr="00A40222">
        <w:rPr>
          <w:sz w:val="28"/>
          <w:szCs w:val="28"/>
        </w:rPr>
        <w:t xml:space="preserve">В случае обращения работодателя </w:t>
      </w:r>
      <w:r w:rsidR="00B84AD8">
        <w:rPr>
          <w:sz w:val="28"/>
          <w:szCs w:val="28"/>
        </w:rPr>
        <w:t>специалисты центр</w:t>
      </w:r>
      <w:r w:rsidR="002714DE">
        <w:rPr>
          <w:sz w:val="28"/>
          <w:szCs w:val="28"/>
        </w:rPr>
        <w:t>а</w:t>
      </w:r>
      <w:r w:rsidRPr="00A40222">
        <w:rPr>
          <w:sz w:val="28"/>
          <w:szCs w:val="28"/>
        </w:rPr>
        <w:t xml:space="preserve"> занятости населения оказывают работодателю содействие в подборе кадров из числа инвалидов на вакантные рабочие места, в расчете квоты </w:t>
      </w:r>
      <w:r w:rsidR="00D305ED">
        <w:rPr>
          <w:sz w:val="28"/>
          <w:szCs w:val="28"/>
        </w:rPr>
        <w:t xml:space="preserve">для приема на работу инвалидов </w:t>
      </w:r>
      <w:r w:rsidRPr="00A40222">
        <w:rPr>
          <w:sz w:val="28"/>
          <w:szCs w:val="28"/>
        </w:rPr>
        <w:t>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r w:rsidR="007D090D">
        <w:rPr>
          <w:sz w:val="28"/>
          <w:szCs w:val="28"/>
        </w:rPr>
        <w:t>»</w:t>
      </w:r>
      <w:r w:rsidRPr="00A40222">
        <w:rPr>
          <w:sz w:val="28"/>
          <w:szCs w:val="28"/>
        </w:rPr>
        <w:t>.</w:t>
      </w:r>
    </w:p>
    <w:p w:rsidR="00B84AD8" w:rsidRDefault="00A27E8A" w:rsidP="0050024F">
      <w:pPr>
        <w:pStyle w:val="ab"/>
        <w:numPr>
          <w:ilvl w:val="0"/>
          <w:numId w:val="19"/>
        </w:numPr>
        <w:spacing w:line="360" w:lineRule="auto"/>
        <w:ind w:left="0" w:firstLine="709"/>
        <w:jc w:val="both"/>
        <w:rPr>
          <w:sz w:val="28"/>
          <w:szCs w:val="28"/>
        </w:rPr>
      </w:pPr>
      <w:r>
        <w:rPr>
          <w:sz w:val="28"/>
          <w:szCs w:val="28"/>
        </w:rPr>
        <w:t xml:space="preserve">Пункт 2–1.4 </w:t>
      </w:r>
      <w:r w:rsidR="00B84AD8">
        <w:rPr>
          <w:sz w:val="28"/>
          <w:szCs w:val="28"/>
        </w:rPr>
        <w:t>раздел</w:t>
      </w:r>
      <w:r>
        <w:rPr>
          <w:sz w:val="28"/>
          <w:szCs w:val="28"/>
        </w:rPr>
        <w:t>а</w:t>
      </w:r>
      <w:r w:rsidR="00B84AD8">
        <w:rPr>
          <w:sz w:val="28"/>
          <w:szCs w:val="28"/>
        </w:rPr>
        <w:t xml:space="preserve"> 2</w:t>
      </w:r>
      <w:r>
        <w:rPr>
          <w:sz w:val="28"/>
          <w:szCs w:val="28"/>
        </w:rPr>
        <w:t>–</w:t>
      </w:r>
      <w:r w:rsidR="00B84AD8">
        <w:rPr>
          <w:sz w:val="28"/>
          <w:szCs w:val="28"/>
        </w:rPr>
        <w:t>1 «Порядок резервирования рабочих мест по профессиям, наиболее подходящим для трудоустройства инвалидов»</w:t>
      </w:r>
      <w:r w:rsidRPr="00A27E8A">
        <w:rPr>
          <w:sz w:val="28"/>
          <w:szCs w:val="28"/>
        </w:rPr>
        <w:t xml:space="preserve"> </w:t>
      </w:r>
      <w:r>
        <w:rPr>
          <w:sz w:val="28"/>
          <w:szCs w:val="28"/>
        </w:rPr>
        <w:t>исключить.</w:t>
      </w:r>
    </w:p>
    <w:p w:rsidR="007D090D" w:rsidRDefault="007D090D" w:rsidP="0050024F">
      <w:pPr>
        <w:pStyle w:val="ab"/>
        <w:numPr>
          <w:ilvl w:val="0"/>
          <w:numId w:val="19"/>
        </w:numPr>
        <w:spacing w:line="360" w:lineRule="auto"/>
        <w:ind w:left="0" w:firstLine="709"/>
        <w:jc w:val="both"/>
        <w:rPr>
          <w:sz w:val="28"/>
          <w:szCs w:val="28"/>
        </w:rPr>
      </w:pPr>
      <w:r>
        <w:rPr>
          <w:sz w:val="28"/>
          <w:szCs w:val="28"/>
        </w:rPr>
        <w:t>В разделе 3 «Участие работодателей в обеспечении занятости инвалидов»:</w:t>
      </w:r>
    </w:p>
    <w:p w:rsidR="007D090D" w:rsidRDefault="000722E0" w:rsidP="0050024F">
      <w:pPr>
        <w:pStyle w:val="ab"/>
        <w:spacing w:line="360" w:lineRule="auto"/>
        <w:ind w:left="0" w:firstLine="709"/>
        <w:jc w:val="both"/>
        <w:rPr>
          <w:sz w:val="28"/>
          <w:szCs w:val="28"/>
        </w:rPr>
      </w:pPr>
      <w:r>
        <w:rPr>
          <w:sz w:val="28"/>
          <w:szCs w:val="28"/>
        </w:rPr>
        <w:t>3</w:t>
      </w:r>
      <w:r w:rsidR="007D090D">
        <w:rPr>
          <w:sz w:val="28"/>
          <w:szCs w:val="28"/>
        </w:rPr>
        <w:t>.1. В пункте 3.1:</w:t>
      </w:r>
    </w:p>
    <w:p w:rsidR="007D090D" w:rsidRDefault="000722E0" w:rsidP="0050024F">
      <w:pPr>
        <w:pStyle w:val="ab"/>
        <w:spacing w:line="460" w:lineRule="exact"/>
        <w:ind w:left="0" w:firstLine="709"/>
        <w:jc w:val="both"/>
        <w:rPr>
          <w:sz w:val="28"/>
          <w:szCs w:val="28"/>
        </w:rPr>
      </w:pPr>
      <w:r>
        <w:rPr>
          <w:sz w:val="28"/>
          <w:szCs w:val="28"/>
        </w:rPr>
        <w:t>3</w:t>
      </w:r>
      <w:r w:rsidR="007D090D">
        <w:rPr>
          <w:sz w:val="28"/>
          <w:szCs w:val="28"/>
        </w:rPr>
        <w:t xml:space="preserve">.1.1. </w:t>
      </w:r>
      <w:proofErr w:type="gramStart"/>
      <w:r w:rsidR="007D090D">
        <w:rPr>
          <w:sz w:val="28"/>
          <w:szCs w:val="28"/>
        </w:rPr>
        <w:t>В абзаце четвертом слова «СП 2.2.9.2510-09 «Гигиенические требования к условиям труда инвалидов», утвержденны</w:t>
      </w:r>
      <w:r w:rsidR="00A27E8A">
        <w:rPr>
          <w:sz w:val="28"/>
          <w:szCs w:val="28"/>
        </w:rPr>
        <w:t>ми</w:t>
      </w:r>
      <w:r w:rsidR="007D090D">
        <w:rPr>
          <w:sz w:val="28"/>
          <w:szCs w:val="28"/>
        </w:rPr>
        <w:t xml:space="preserve"> постановлением Главного государственного санитарного врача Российской Федерации </w:t>
      </w:r>
      <w:r w:rsidR="00A27E8A">
        <w:rPr>
          <w:sz w:val="28"/>
          <w:szCs w:val="28"/>
        </w:rPr>
        <w:br/>
      </w:r>
      <w:r w:rsidR="007D090D">
        <w:rPr>
          <w:sz w:val="28"/>
          <w:szCs w:val="28"/>
        </w:rPr>
        <w:t>от 18.05.2009 № 30» заменить словами «СП 2.2.3670-20 «</w:t>
      </w:r>
      <w:r w:rsidR="007D090D" w:rsidRPr="007D090D">
        <w:rPr>
          <w:sz w:val="28"/>
          <w:szCs w:val="28"/>
        </w:rPr>
        <w:t>Санитарно-эпидемиологические требования к условиям труда</w:t>
      </w:r>
      <w:r w:rsidR="007D090D">
        <w:rPr>
          <w:sz w:val="28"/>
          <w:szCs w:val="28"/>
        </w:rPr>
        <w:t>», утвержденными</w:t>
      </w:r>
      <w:r w:rsidR="007D090D" w:rsidRPr="007D090D">
        <w:rPr>
          <w:sz w:val="28"/>
          <w:szCs w:val="28"/>
        </w:rPr>
        <w:t xml:space="preserve"> </w:t>
      </w:r>
      <w:r w:rsidR="007D090D">
        <w:rPr>
          <w:sz w:val="28"/>
          <w:szCs w:val="28"/>
        </w:rPr>
        <w:t>п</w:t>
      </w:r>
      <w:r w:rsidR="007D090D" w:rsidRPr="007D090D">
        <w:rPr>
          <w:sz w:val="28"/>
          <w:szCs w:val="28"/>
        </w:rPr>
        <w:t>остановление</w:t>
      </w:r>
      <w:r w:rsidR="007D090D">
        <w:rPr>
          <w:sz w:val="28"/>
          <w:szCs w:val="28"/>
        </w:rPr>
        <w:t>м</w:t>
      </w:r>
      <w:r w:rsidR="007D090D" w:rsidRPr="007D090D">
        <w:rPr>
          <w:sz w:val="28"/>
          <w:szCs w:val="28"/>
        </w:rPr>
        <w:t xml:space="preserve"> Главного государственного санитарного врача Р</w:t>
      </w:r>
      <w:r w:rsidR="007D090D">
        <w:rPr>
          <w:sz w:val="28"/>
          <w:szCs w:val="28"/>
        </w:rPr>
        <w:t xml:space="preserve">оссийской </w:t>
      </w:r>
      <w:r w:rsidR="007D090D" w:rsidRPr="007D090D">
        <w:rPr>
          <w:sz w:val="28"/>
          <w:szCs w:val="28"/>
        </w:rPr>
        <w:lastRenderedPageBreak/>
        <w:t>Ф</w:t>
      </w:r>
      <w:r w:rsidR="007D090D">
        <w:rPr>
          <w:sz w:val="28"/>
          <w:szCs w:val="28"/>
        </w:rPr>
        <w:t>едерации</w:t>
      </w:r>
      <w:r w:rsidR="007D090D" w:rsidRPr="007D090D">
        <w:rPr>
          <w:sz w:val="28"/>
          <w:szCs w:val="28"/>
        </w:rPr>
        <w:t xml:space="preserve"> от 02.12.2020 </w:t>
      </w:r>
      <w:r w:rsidR="007D090D">
        <w:rPr>
          <w:sz w:val="28"/>
          <w:szCs w:val="28"/>
        </w:rPr>
        <w:t>№</w:t>
      </w:r>
      <w:r w:rsidR="007D090D" w:rsidRPr="007D090D">
        <w:rPr>
          <w:sz w:val="28"/>
          <w:szCs w:val="28"/>
        </w:rPr>
        <w:t xml:space="preserve"> 40</w:t>
      </w:r>
      <w:r w:rsidR="00A27E8A">
        <w:rPr>
          <w:sz w:val="28"/>
          <w:szCs w:val="28"/>
        </w:rPr>
        <w:t xml:space="preserve"> «</w:t>
      </w:r>
      <w:r w:rsidR="00A27E8A" w:rsidRPr="00A27E8A">
        <w:rPr>
          <w:sz w:val="28"/>
          <w:szCs w:val="28"/>
        </w:rPr>
        <w:t xml:space="preserve">Об утверждении санитарных правил </w:t>
      </w:r>
      <w:r w:rsidR="00A27E8A">
        <w:rPr>
          <w:sz w:val="28"/>
          <w:szCs w:val="28"/>
        </w:rPr>
        <w:br/>
      </w:r>
      <w:r w:rsidR="00D305ED">
        <w:rPr>
          <w:sz w:val="28"/>
          <w:szCs w:val="28"/>
        </w:rPr>
        <w:t>СП 2.2.3670-20 «</w:t>
      </w:r>
      <w:r w:rsidR="00A27E8A" w:rsidRPr="00A27E8A">
        <w:rPr>
          <w:sz w:val="28"/>
          <w:szCs w:val="28"/>
        </w:rPr>
        <w:t>Санитарно-эпидемиологические требования к условиям труда</w:t>
      </w:r>
      <w:r w:rsidR="007D090D">
        <w:rPr>
          <w:sz w:val="28"/>
          <w:szCs w:val="28"/>
        </w:rPr>
        <w:t>».</w:t>
      </w:r>
      <w:proofErr w:type="gramEnd"/>
    </w:p>
    <w:p w:rsidR="007D090D" w:rsidRDefault="000722E0" w:rsidP="0050024F">
      <w:pPr>
        <w:pStyle w:val="ab"/>
        <w:spacing w:line="450" w:lineRule="exact"/>
        <w:ind w:left="0" w:firstLine="709"/>
        <w:jc w:val="both"/>
        <w:rPr>
          <w:sz w:val="28"/>
          <w:szCs w:val="28"/>
        </w:rPr>
      </w:pPr>
      <w:r>
        <w:rPr>
          <w:sz w:val="28"/>
          <w:szCs w:val="28"/>
        </w:rPr>
        <w:t>3</w:t>
      </w:r>
      <w:r w:rsidR="007D090D">
        <w:rPr>
          <w:sz w:val="28"/>
          <w:szCs w:val="28"/>
        </w:rPr>
        <w:t xml:space="preserve">.1.2. </w:t>
      </w:r>
      <w:proofErr w:type="gramStart"/>
      <w:r w:rsidR="001266EA">
        <w:rPr>
          <w:sz w:val="28"/>
          <w:szCs w:val="28"/>
        </w:rPr>
        <w:t>А</w:t>
      </w:r>
      <w:r w:rsidR="007D090D">
        <w:rPr>
          <w:sz w:val="28"/>
          <w:szCs w:val="28"/>
        </w:rPr>
        <w:t xml:space="preserve">бзац </w:t>
      </w:r>
      <w:r w:rsidR="00A27E8A">
        <w:rPr>
          <w:sz w:val="28"/>
          <w:szCs w:val="28"/>
        </w:rPr>
        <w:t>«</w:t>
      </w:r>
      <w:r w:rsidR="00A27E8A" w:rsidRPr="00A27E8A">
        <w:rPr>
          <w:sz w:val="28"/>
          <w:szCs w:val="28"/>
        </w:rPr>
        <w:t>ежемесячно, в срок до 15-го числа месяца, следующего за отчетным, информацию о созданных или выделенных рабочих местах в пределах установленной квоты для приема на работу инвалидов, в том числе специальных рабочих местах, локальных нормативных актах, содержащих сведения о данных рабочих местах, выполнении квоты для приема на работу инвалидов, численности инвалидов, самостоятельно трудоустраивающихся в пределах установленной квоты для приема на</w:t>
      </w:r>
      <w:proofErr w:type="gramEnd"/>
      <w:r w:rsidR="00A27E8A" w:rsidRPr="00A27E8A">
        <w:rPr>
          <w:sz w:val="28"/>
          <w:szCs w:val="28"/>
        </w:rPr>
        <w:t xml:space="preserve"> работу инвалидов, зарезервированных рабочих местах с указанием наименований профессий, количества и характеристик рабочих мест</w:t>
      </w:r>
      <w:proofErr w:type="gramStart"/>
      <w:r w:rsidR="00D305ED">
        <w:rPr>
          <w:sz w:val="28"/>
          <w:szCs w:val="28"/>
        </w:rPr>
        <w:t>;</w:t>
      </w:r>
      <w:r w:rsidR="001266EA">
        <w:rPr>
          <w:sz w:val="28"/>
          <w:szCs w:val="28"/>
        </w:rPr>
        <w:t>»</w:t>
      </w:r>
      <w:proofErr w:type="gramEnd"/>
      <w:r w:rsidR="001266EA">
        <w:rPr>
          <w:sz w:val="28"/>
          <w:szCs w:val="28"/>
        </w:rPr>
        <w:t xml:space="preserve"> дополнить словами «</w:t>
      </w:r>
      <w:r w:rsidR="00B84AD8">
        <w:rPr>
          <w:sz w:val="28"/>
          <w:szCs w:val="28"/>
        </w:rPr>
        <w:t xml:space="preserve">, </w:t>
      </w:r>
      <w:r w:rsidR="001266EA" w:rsidRPr="001266EA">
        <w:rPr>
          <w:sz w:val="28"/>
          <w:szCs w:val="28"/>
        </w:rPr>
        <w:t>а также информацию, необходимую для осуществления деятельности по профессиональной реабилитации и содействию занятости инвалидов</w:t>
      </w:r>
      <w:r w:rsidR="009D25FC">
        <w:rPr>
          <w:sz w:val="28"/>
          <w:szCs w:val="28"/>
        </w:rPr>
        <w:t>».</w:t>
      </w:r>
    </w:p>
    <w:p w:rsidR="009D25FC" w:rsidRDefault="000722E0" w:rsidP="0050024F">
      <w:pPr>
        <w:pStyle w:val="ab"/>
        <w:spacing w:line="450" w:lineRule="exact"/>
        <w:ind w:left="0" w:firstLine="709"/>
        <w:jc w:val="both"/>
        <w:rPr>
          <w:sz w:val="28"/>
          <w:szCs w:val="28"/>
        </w:rPr>
      </w:pPr>
      <w:r>
        <w:rPr>
          <w:sz w:val="28"/>
          <w:szCs w:val="28"/>
        </w:rPr>
        <w:t>3</w:t>
      </w:r>
      <w:r w:rsidR="009D25FC">
        <w:rPr>
          <w:sz w:val="28"/>
          <w:szCs w:val="28"/>
        </w:rPr>
        <w:t>.2. Пункт 3.8 изложить в следующей редакции:</w:t>
      </w:r>
    </w:p>
    <w:p w:rsidR="009D25FC" w:rsidRDefault="009D25FC" w:rsidP="0050024F">
      <w:pPr>
        <w:pStyle w:val="ab"/>
        <w:spacing w:line="450" w:lineRule="exact"/>
        <w:ind w:left="0" w:firstLine="709"/>
        <w:jc w:val="both"/>
        <w:rPr>
          <w:sz w:val="28"/>
          <w:szCs w:val="28"/>
        </w:rPr>
      </w:pPr>
      <w:r>
        <w:rPr>
          <w:sz w:val="28"/>
          <w:szCs w:val="28"/>
        </w:rPr>
        <w:t>«3.8. Информация, указанная в пунк</w:t>
      </w:r>
      <w:r w:rsidR="00A27E8A">
        <w:rPr>
          <w:sz w:val="28"/>
          <w:szCs w:val="28"/>
        </w:rPr>
        <w:t>те 3.1 настоящего Порядка, пред</w:t>
      </w:r>
      <w:r>
        <w:rPr>
          <w:sz w:val="28"/>
          <w:szCs w:val="28"/>
        </w:rPr>
        <w:t>ставляется работодателем по формам, утвержденным п</w:t>
      </w:r>
      <w:r w:rsidRPr="009D25FC">
        <w:rPr>
          <w:sz w:val="28"/>
          <w:szCs w:val="28"/>
        </w:rPr>
        <w:t>риказ</w:t>
      </w:r>
      <w:r>
        <w:rPr>
          <w:sz w:val="28"/>
          <w:szCs w:val="28"/>
        </w:rPr>
        <w:t>ом</w:t>
      </w:r>
      <w:r w:rsidRPr="009D25FC">
        <w:rPr>
          <w:sz w:val="28"/>
          <w:szCs w:val="28"/>
        </w:rPr>
        <w:t xml:space="preserve"> Мин</w:t>
      </w:r>
      <w:r w:rsidR="00A27E8A">
        <w:rPr>
          <w:sz w:val="28"/>
          <w:szCs w:val="28"/>
        </w:rPr>
        <w:t xml:space="preserve">истерства </w:t>
      </w:r>
      <w:r w:rsidRPr="009D25FC">
        <w:rPr>
          <w:sz w:val="28"/>
          <w:szCs w:val="28"/>
        </w:rPr>
        <w:t xml:space="preserve">труда </w:t>
      </w:r>
      <w:r w:rsidR="00A27E8A">
        <w:rPr>
          <w:sz w:val="28"/>
          <w:szCs w:val="28"/>
        </w:rPr>
        <w:t xml:space="preserve">и социальной защиты </w:t>
      </w:r>
      <w:r w:rsidRPr="009D25FC">
        <w:rPr>
          <w:sz w:val="28"/>
          <w:szCs w:val="28"/>
        </w:rPr>
        <w:t>Росси</w:t>
      </w:r>
      <w:r w:rsidR="00A27E8A">
        <w:rPr>
          <w:sz w:val="28"/>
          <w:szCs w:val="28"/>
        </w:rPr>
        <w:t>йской Федерации</w:t>
      </w:r>
      <w:r w:rsidRPr="009D25FC">
        <w:rPr>
          <w:sz w:val="28"/>
          <w:szCs w:val="28"/>
        </w:rPr>
        <w:t xml:space="preserve"> </w:t>
      </w:r>
      <w:r w:rsidR="00A27E8A">
        <w:rPr>
          <w:sz w:val="28"/>
          <w:szCs w:val="28"/>
        </w:rPr>
        <w:br/>
      </w:r>
      <w:r w:rsidRPr="009D25FC">
        <w:rPr>
          <w:sz w:val="28"/>
          <w:szCs w:val="28"/>
        </w:rPr>
        <w:t xml:space="preserve">от 26.01.2022 </w:t>
      </w:r>
      <w:r>
        <w:rPr>
          <w:sz w:val="28"/>
          <w:szCs w:val="28"/>
        </w:rPr>
        <w:t>№</w:t>
      </w:r>
      <w:r w:rsidRPr="009D25FC">
        <w:rPr>
          <w:sz w:val="28"/>
          <w:szCs w:val="28"/>
        </w:rPr>
        <w:t xml:space="preserve"> 24</w:t>
      </w:r>
      <w:r>
        <w:rPr>
          <w:sz w:val="28"/>
          <w:szCs w:val="28"/>
        </w:rPr>
        <w:t xml:space="preserve"> «</w:t>
      </w:r>
      <w:r w:rsidRPr="009D25FC">
        <w:rPr>
          <w:sz w:val="28"/>
          <w:szCs w:val="28"/>
        </w:rPr>
        <w:t>О проведении оперативного мониторинга в целях обеспечения занятости населения</w:t>
      </w:r>
      <w:r>
        <w:rPr>
          <w:sz w:val="28"/>
          <w:szCs w:val="28"/>
        </w:rPr>
        <w:t>»</w:t>
      </w:r>
      <w:r w:rsidR="008C2571">
        <w:rPr>
          <w:sz w:val="28"/>
          <w:szCs w:val="28"/>
        </w:rPr>
        <w:t>,</w:t>
      </w:r>
      <w:r>
        <w:rPr>
          <w:sz w:val="28"/>
          <w:szCs w:val="28"/>
        </w:rPr>
        <w:t xml:space="preserve"> посредством размещения ее на</w:t>
      </w:r>
      <w:r w:rsidRPr="009D25FC">
        <w:rPr>
          <w:sz w:val="28"/>
          <w:szCs w:val="28"/>
        </w:rPr>
        <w:t xml:space="preserve"> </w:t>
      </w:r>
      <w:r w:rsidR="005A2EE4">
        <w:rPr>
          <w:sz w:val="28"/>
          <w:szCs w:val="28"/>
        </w:rPr>
        <w:t>е</w:t>
      </w:r>
      <w:r w:rsidRPr="009D25FC">
        <w:rPr>
          <w:sz w:val="28"/>
          <w:szCs w:val="28"/>
        </w:rPr>
        <w:t>дин</w:t>
      </w:r>
      <w:r>
        <w:rPr>
          <w:sz w:val="28"/>
          <w:szCs w:val="28"/>
        </w:rPr>
        <w:t>ой</w:t>
      </w:r>
      <w:r w:rsidRPr="009D25FC">
        <w:rPr>
          <w:sz w:val="28"/>
          <w:szCs w:val="28"/>
        </w:rPr>
        <w:t xml:space="preserve"> цифров</w:t>
      </w:r>
      <w:r>
        <w:rPr>
          <w:sz w:val="28"/>
          <w:szCs w:val="28"/>
        </w:rPr>
        <w:t>ой</w:t>
      </w:r>
      <w:r w:rsidRPr="009D25FC">
        <w:rPr>
          <w:sz w:val="28"/>
          <w:szCs w:val="28"/>
        </w:rPr>
        <w:t xml:space="preserve"> платформ</w:t>
      </w:r>
      <w:r>
        <w:rPr>
          <w:sz w:val="28"/>
          <w:szCs w:val="28"/>
        </w:rPr>
        <w:t>е</w:t>
      </w:r>
      <w:r w:rsidRPr="009D25FC">
        <w:rPr>
          <w:sz w:val="28"/>
          <w:szCs w:val="28"/>
        </w:rPr>
        <w:t xml:space="preserve"> в сфере </w:t>
      </w:r>
      <w:r>
        <w:rPr>
          <w:sz w:val="28"/>
          <w:szCs w:val="28"/>
        </w:rPr>
        <w:t>занятости и трудовых отношений «</w:t>
      </w:r>
      <w:r w:rsidRPr="009D25FC">
        <w:rPr>
          <w:sz w:val="28"/>
          <w:szCs w:val="28"/>
        </w:rPr>
        <w:t>Работа в России</w:t>
      </w:r>
      <w:r>
        <w:rPr>
          <w:sz w:val="28"/>
          <w:szCs w:val="28"/>
        </w:rPr>
        <w:t>».</w:t>
      </w:r>
    </w:p>
    <w:p w:rsidR="00B61BE9" w:rsidRDefault="00B61BE9" w:rsidP="0050024F">
      <w:pPr>
        <w:pStyle w:val="ab"/>
        <w:numPr>
          <w:ilvl w:val="0"/>
          <w:numId w:val="19"/>
        </w:numPr>
        <w:spacing w:line="450" w:lineRule="exact"/>
        <w:ind w:left="0" w:firstLine="709"/>
        <w:jc w:val="both"/>
        <w:rPr>
          <w:sz w:val="28"/>
          <w:szCs w:val="28"/>
        </w:rPr>
      </w:pPr>
      <w:r>
        <w:rPr>
          <w:sz w:val="28"/>
          <w:szCs w:val="28"/>
        </w:rPr>
        <w:t>В разделе 4 «Заключительные положения»:</w:t>
      </w:r>
    </w:p>
    <w:p w:rsidR="00B84AD8" w:rsidRDefault="00B84AD8" w:rsidP="0050024F">
      <w:pPr>
        <w:pStyle w:val="ab"/>
        <w:numPr>
          <w:ilvl w:val="1"/>
          <w:numId w:val="20"/>
        </w:numPr>
        <w:spacing w:line="450" w:lineRule="exact"/>
        <w:ind w:left="0" w:firstLine="709"/>
        <w:jc w:val="both"/>
        <w:rPr>
          <w:sz w:val="28"/>
          <w:szCs w:val="28"/>
        </w:rPr>
      </w:pPr>
      <w:r>
        <w:rPr>
          <w:sz w:val="28"/>
          <w:szCs w:val="28"/>
        </w:rPr>
        <w:t>Пункт 4.1 изложить в следующей редакции:</w:t>
      </w:r>
    </w:p>
    <w:p w:rsidR="00D305ED" w:rsidRDefault="00B84AD8" w:rsidP="0050024F">
      <w:pPr>
        <w:pStyle w:val="ab"/>
        <w:spacing w:line="450" w:lineRule="exact"/>
        <w:ind w:left="0" w:firstLine="709"/>
        <w:contextualSpacing w:val="0"/>
        <w:jc w:val="both"/>
        <w:rPr>
          <w:sz w:val="28"/>
          <w:szCs w:val="28"/>
        </w:rPr>
      </w:pPr>
      <w:r>
        <w:rPr>
          <w:sz w:val="28"/>
          <w:szCs w:val="28"/>
        </w:rPr>
        <w:t>«4.1. Р</w:t>
      </w:r>
      <w:r w:rsidRPr="00B84AD8">
        <w:rPr>
          <w:sz w:val="28"/>
          <w:szCs w:val="28"/>
        </w:rPr>
        <w:t>егиональн</w:t>
      </w:r>
      <w:r>
        <w:rPr>
          <w:sz w:val="28"/>
          <w:szCs w:val="28"/>
        </w:rPr>
        <w:t>ый</w:t>
      </w:r>
      <w:r w:rsidRPr="00B84AD8">
        <w:rPr>
          <w:sz w:val="28"/>
          <w:szCs w:val="28"/>
        </w:rPr>
        <w:t xml:space="preserve"> государственн</w:t>
      </w:r>
      <w:r>
        <w:rPr>
          <w:sz w:val="28"/>
          <w:szCs w:val="28"/>
        </w:rPr>
        <w:t>ый</w:t>
      </w:r>
      <w:r w:rsidRPr="00B84AD8">
        <w:rPr>
          <w:sz w:val="28"/>
          <w:szCs w:val="28"/>
        </w:rPr>
        <w:t xml:space="preserve"> контрол</w:t>
      </w:r>
      <w:r>
        <w:rPr>
          <w:sz w:val="28"/>
          <w:szCs w:val="28"/>
        </w:rPr>
        <w:t>ь</w:t>
      </w:r>
      <w:r w:rsidRPr="00B84AD8">
        <w:rPr>
          <w:sz w:val="28"/>
          <w:szCs w:val="28"/>
        </w:rPr>
        <w:t xml:space="preserve"> (надзор) за приемом на работу инвалидов в пределах установленной квоты</w:t>
      </w:r>
      <w:r>
        <w:rPr>
          <w:sz w:val="28"/>
          <w:szCs w:val="28"/>
        </w:rPr>
        <w:t xml:space="preserve"> </w:t>
      </w:r>
      <w:r w:rsidR="005A2EE4">
        <w:rPr>
          <w:sz w:val="28"/>
          <w:szCs w:val="28"/>
        </w:rPr>
        <w:t xml:space="preserve">для приема на работу инвалидов </w:t>
      </w:r>
      <w:r>
        <w:rPr>
          <w:sz w:val="28"/>
          <w:szCs w:val="28"/>
        </w:rPr>
        <w:t>осуществляет</w:t>
      </w:r>
      <w:r w:rsidR="007F2504">
        <w:rPr>
          <w:sz w:val="28"/>
          <w:szCs w:val="28"/>
        </w:rPr>
        <w:t>ся</w:t>
      </w:r>
      <w:r>
        <w:rPr>
          <w:sz w:val="28"/>
          <w:szCs w:val="28"/>
        </w:rPr>
        <w:t xml:space="preserve"> управление</w:t>
      </w:r>
      <w:r w:rsidR="007F2504">
        <w:rPr>
          <w:sz w:val="28"/>
          <w:szCs w:val="28"/>
        </w:rPr>
        <w:t>м</w:t>
      </w:r>
      <w:r>
        <w:rPr>
          <w:sz w:val="28"/>
          <w:szCs w:val="28"/>
        </w:rPr>
        <w:t xml:space="preserve"> государственной службы занятости </w:t>
      </w:r>
      <w:r w:rsidR="007F2504">
        <w:rPr>
          <w:sz w:val="28"/>
          <w:szCs w:val="28"/>
        </w:rPr>
        <w:t xml:space="preserve">населения </w:t>
      </w:r>
      <w:r>
        <w:rPr>
          <w:sz w:val="28"/>
          <w:szCs w:val="28"/>
        </w:rPr>
        <w:t>Кировской области».</w:t>
      </w:r>
    </w:p>
    <w:p w:rsidR="00B61BE9" w:rsidRDefault="00B61BE9" w:rsidP="007B00EB">
      <w:pPr>
        <w:pStyle w:val="ab"/>
        <w:widowControl w:val="0"/>
        <w:numPr>
          <w:ilvl w:val="1"/>
          <w:numId w:val="20"/>
        </w:numPr>
        <w:spacing w:after="120" w:line="450" w:lineRule="exact"/>
        <w:ind w:left="0" w:firstLine="709"/>
        <w:contextualSpacing w:val="0"/>
        <w:jc w:val="both"/>
        <w:rPr>
          <w:sz w:val="28"/>
          <w:szCs w:val="28"/>
        </w:rPr>
      </w:pPr>
      <w:r>
        <w:rPr>
          <w:sz w:val="28"/>
          <w:szCs w:val="28"/>
        </w:rPr>
        <w:t>В пункте 4.2 слово «осуществляется» заменить словом «устанавливается».</w:t>
      </w:r>
      <w:bookmarkStart w:id="0" w:name="_GoBack"/>
      <w:bookmarkEnd w:id="0"/>
    </w:p>
    <w:p w:rsidR="00D305ED" w:rsidRPr="007D090D" w:rsidRDefault="00D305ED" w:rsidP="007B00EB">
      <w:pPr>
        <w:pStyle w:val="ab"/>
        <w:spacing w:line="360" w:lineRule="auto"/>
        <w:ind w:left="0"/>
        <w:jc w:val="center"/>
        <w:rPr>
          <w:sz w:val="28"/>
          <w:szCs w:val="28"/>
        </w:rPr>
      </w:pPr>
      <w:r>
        <w:rPr>
          <w:sz w:val="28"/>
          <w:szCs w:val="28"/>
        </w:rPr>
        <w:t>___________</w:t>
      </w:r>
    </w:p>
    <w:sectPr w:rsidR="00D305ED" w:rsidRPr="007D090D" w:rsidSect="003A3FCB">
      <w:headerReference w:type="default" r:id="rId9"/>
      <w:headerReference w:type="first" r:id="rId10"/>
      <w:pgSz w:w="11906" w:h="16838"/>
      <w:pgMar w:top="1418" w:right="851"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86" w:rsidRDefault="004B4186" w:rsidP="00F47B11">
      <w:r>
        <w:separator/>
      </w:r>
    </w:p>
  </w:endnote>
  <w:endnote w:type="continuationSeparator" w:id="0">
    <w:p w:rsidR="004B4186" w:rsidRDefault="004B4186" w:rsidP="00F4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86" w:rsidRDefault="004B4186" w:rsidP="00F47B11">
      <w:r>
        <w:separator/>
      </w:r>
    </w:p>
  </w:footnote>
  <w:footnote w:type="continuationSeparator" w:id="0">
    <w:p w:rsidR="004B4186" w:rsidRDefault="004B4186" w:rsidP="00F4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51805"/>
      <w:docPartObj>
        <w:docPartGallery w:val="Page Numbers (Top of Page)"/>
        <w:docPartUnique/>
      </w:docPartObj>
    </w:sdtPr>
    <w:sdtEndPr/>
    <w:sdtContent>
      <w:p w:rsidR="002A1050" w:rsidRDefault="00473DC9">
        <w:pPr>
          <w:pStyle w:val="12"/>
          <w:jc w:val="center"/>
        </w:pPr>
        <w:r>
          <w:fldChar w:fldCharType="begin"/>
        </w:r>
        <w:r>
          <w:instrText>PAGE</w:instrText>
        </w:r>
        <w:r>
          <w:fldChar w:fldCharType="separate"/>
        </w:r>
        <w:r w:rsidR="007B00EB">
          <w:rPr>
            <w:noProof/>
          </w:rPr>
          <w:t>5</w:t>
        </w:r>
        <w:r>
          <w:rPr>
            <w:noProof/>
          </w:rPr>
          <w:fldChar w:fldCharType="end"/>
        </w:r>
      </w:p>
    </w:sdtContent>
  </w:sdt>
  <w:p w:rsidR="002A1050" w:rsidRDefault="002A10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50" w:rsidRDefault="002A1050">
    <w:pPr>
      <w:pStyle w:val="12"/>
      <w:jc w:val="center"/>
    </w:pPr>
  </w:p>
  <w:p w:rsidR="002A1050" w:rsidRDefault="002A105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EB3"/>
    <w:multiLevelType w:val="multilevel"/>
    <w:tmpl w:val="EC7C0146"/>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DB557E"/>
    <w:multiLevelType w:val="multilevel"/>
    <w:tmpl w:val="FC6C43A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0467C28"/>
    <w:multiLevelType w:val="multilevel"/>
    <w:tmpl w:val="FCB8CE92"/>
    <w:lvl w:ilvl="0">
      <w:start w:val="1"/>
      <w:numFmt w:val="decimal"/>
      <w:lvlText w:val="%1."/>
      <w:lvlJc w:val="left"/>
      <w:pPr>
        <w:ind w:left="1069" w:hanging="360"/>
      </w:pPr>
      <w:rPr>
        <w:rFonts w:hint="default"/>
      </w:rPr>
    </w:lvl>
    <w:lvl w:ilvl="1">
      <w:start w:val="1"/>
      <w:numFmt w:val="decimal"/>
      <w:isLgl/>
      <w:lvlText w:val="%2."/>
      <w:lvlJc w:val="left"/>
      <w:pPr>
        <w:ind w:left="2059" w:hanging="1350"/>
      </w:pPr>
      <w:rPr>
        <w:rFonts w:ascii="Times New Roman" w:eastAsia="Times New Roman" w:hAnsi="Times New Roman" w:cs="Times New Roman"/>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396D51"/>
    <w:multiLevelType w:val="multilevel"/>
    <w:tmpl w:val="0E1CA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EF72B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6336D6"/>
    <w:multiLevelType w:val="multilevel"/>
    <w:tmpl w:val="D7F6B1EC"/>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6634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732AFB"/>
    <w:multiLevelType w:val="multilevel"/>
    <w:tmpl w:val="4CC0FB1E"/>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C1C3FA6"/>
    <w:multiLevelType w:val="multilevel"/>
    <w:tmpl w:val="CA547210"/>
    <w:lvl w:ilvl="0">
      <w:start w:val="1"/>
      <w:numFmt w:val="decimal"/>
      <w:lvlText w:val="%1."/>
      <w:lvlJc w:val="left"/>
      <w:pPr>
        <w:ind w:left="928"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9">
    <w:nsid w:val="3CAD777D"/>
    <w:multiLevelType w:val="multilevel"/>
    <w:tmpl w:val="3E36EB1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E1E41A8"/>
    <w:multiLevelType w:val="multilevel"/>
    <w:tmpl w:val="09624D62"/>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0537A3A"/>
    <w:multiLevelType w:val="multilevel"/>
    <w:tmpl w:val="BD0AB0A6"/>
    <w:lvl w:ilvl="0">
      <w:start w:val="1"/>
      <w:numFmt w:val="decimal"/>
      <w:lvlText w:val="%1."/>
      <w:lvlJc w:val="left"/>
      <w:pPr>
        <w:ind w:left="1804" w:hanging="1095"/>
      </w:pPr>
      <w:rPr>
        <w:rFonts w:hint="default"/>
        <w:b w:val="0"/>
      </w:rPr>
    </w:lvl>
    <w:lvl w:ilvl="1">
      <w:start w:val="1"/>
      <w:numFmt w:val="decimal"/>
      <w:isLgl/>
      <w:lvlText w:val="%1.%2."/>
      <w:lvlJc w:val="left"/>
      <w:pPr>
        <w:ind w:left="2524" w:hanging="720"/>
      </w:pPr>
      <w:rPr>
        <w:rFonts w:hint="default"/>
      </w:rPr>
    </w:lvl>
    <w:lvl w:ilvl="2">
      <w:start w:val="1"/>
      <w:numFmt w:val="decimal"/>
      <w:isLgl/>
      <w:lvlText w:val="%1.%2.%3."/>
      <w:lvlJc w:val="left"/>
      <w:pPr>
        <w:ind w:left="3619" w:hanging="720"/>
      </w:pPr>
      <w:rPr>
        <w:rFonts w:hint="default"/>
      </w:rPr>
    </w:lvl>
    <w:lvl w:ilvl="3">
      <w:start w:val="1"/>
      <w:numFmt w:val="decimal"/>
      <w:isLgl/>
      <w:lvlText w:val="%1.%2.%3.%4."/>
      <w:lvlJc w:val="left"/>
      <w:pPr>
        <w:ind w:left="5074" w:hanging="108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624" w:hanging="1440"/>
      </w:pPr>
      <w:rPr>
        <w:rFonts w:hint="default"/>
      </w:rPr>
    </w:lvl>
    <w:lvl w:ilvl="6">
      <w:start w:val="1"/>
      <w:numFmt w:val="decimal"/>
      <w:isLgl/>
      <w:lvlText w:val="%1.%2.%3.%4.%5.%6.%7."/>
      <w:lvlJc w:val="left"/>
      <w:pPr>
        <w:ind w:left="9079" w:hanging="1800"/>
      </w:pPr>
      <w:rPr>
        <w:rFonts w:hint="default"/>
      </w:rPr>
    </w:lvl>
    <w:lvl w:ilvl="7">
      <w:start w:val="1"/>
      <w:numFmt w:val="decimal"/>
      <w:isLgl/>
      <w:lvlText w:val="%1.%2.%3.%4.%5.%6.%7.%8."/>
      <w:lvlJc w:val="left"/>
      <w:pPr>
        <w:ind w:left="10174" w:hanging="1800"/>
      </w:pPr>
      <w:rPr>
        <w:rFonts w:hint="default"/>
      </w:rPr>
    </w:lvl>
    <w:lvl w:ilvl="8">
      <w:start w:val="1"/>
      <w:numFmt w:val="decimal"/>
      <w:isLgl/>
      <w:lvlText w:val="%1.%2.%3.%4.%5.%6.%7.%8.%9."/>
      <w:lvlJc w:val="left"/>
      <w:pPr>
        <w:ind w:left="11629" w:hanging="2160"/>
      </w:pPr>
      <w:rPr>
        <w:rFonts w:hint="default"/>
      </w:rPr>
    </w:lvl>
  </w:abstractNum>
  <w:abstractNum w:abstractNumId="12">
    <w:nsid w:val="425D32BD"/>
    <w:multiLevelType w:val="multilevel"/>
    <w:tmpl w:val="F7448D90"/>
    <w:lvl w:ilvl="0">
      <w:start w:val="1"/>
      <w:numFmt w:val="decimal"/>
      <w:lvlText w:val="%1."/>
      <w:lvlJc w:val="left"/>
      <w:pPr>
        <w:ind w:left="1069" w:hanging="360"/>
      </w:pPr>
    </w:lvl>
    <w:lvl w:ilvl="1">
      <w:start w:val="1"/>
      <w:numFmt w:val="decimal"/>
      <w:isLgl/>
      <w:lvlText w:val="%1.%2."/>
      <w:lvlJc w:val="left"/>
      <w:pPr>
        <w:ind w:left="1429" w:hanging="72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2149" w:hanging="1440"/>
      </w:pPr>
      <w:rPr>
        <w:color w:val="auto"/>
      </w:rPr>
    </w:lvl>
    <w:lvl w:ilvl="6">
      <w:start w:val="1"/>
      <w:numFmt w:val="decimal"/>
      <w:isLgl/>
      <w:lvlText w:val="%1.%2.%3.%4.%5.%6.%7."/>
      <w:lvlJc w:val="left"/>
      <w:pPr>
        <w:ind w:left="2509" w:hanging="1800"/>
      </w:pPr>
      <w:rPr>
        <w:color w:val="auto"/>
      </w:rPr>
    </w:lvl>
    <w:lvl w:ilvl="7">
      <w:start w:val="1"/>
      <w:numFmt w:val="decimal"/>
      <w:isLgl/>
      <w:lvlText w:val="%1.%2.%3.%4.%5.%6.%7.%8."/>
      <w:lvlJc w:val="left"/>
      <w:pPr>
        <w:ind w:left="2509" w:hanging="1800"/>
      </w:pPr>
      <w:rPr>
        <w:color w:val="auto"/>
      </w:rPr>
    </w:lvl>
    <w:lvl w:ilvl="8">
      <w:start w:val="1"/>
      <w:numFmt w:val="decimal"/>
      <w:isLgl/>
      <w:lvlText w:val="%1.%2.%3.%4.%5.%6.%7.%8.%9."/>
      <w:lvlJc w:val="left"/>
      <w:pPr>
        <w:ind w:left="2869" w:hanging="2160"/>
      </w:pPr>
      <w:rPr>
        <w:color w:val="auto"/>
      </w:rPr>
    </w:lvl>
  </w:abstractNum>
  <w:abstractNum w:abstractNumId="13">
    <w:nsid w:val="4EBF2E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96212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B93F33"/>
    <w:multiLevelType w:val="multilevel"/>
    <w:tmpl w:val="88861E4C"/>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1C96D66"/>
    <w:multiLevelType w:val="multilevel"/>
    <w:tmpl w:val="6A9A184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7C977467"/>
    <w:multiLevelType w:val="multilevel"/>
    <w:tmpl w:val="D090ACD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7DF320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FA81E1D"/>
    <w:multiLevelType w:val="hybridMultilevel"/>
    <w:tmpl w:val="F6B0530E"/>
    <w:lvl w:ilvl="0" w:tplc="6E0E93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6"/>
  </w:num>
  <w:num w:numId="3">
    <w:abstractNumId w:val="3"/>
  </w:num>
  <w:num w:numId="4">
    <w:abstractNumId w:val="18"/>
  </w:num>
  <w:num w:numId="5">
    <w:abstractNumId w:val="14"/>
  </w:num>
  <w:num w:numId="6">
    <w:abstractNumId w:val="13"/>
  </w:num>
  <w:num w:numId="7">
    <w:abstractNumId w:val="6"/>
  </w:num>
  <w:num w:numId="8">
    <w:abstractNumId w:val="7"/>
  </w:num>
  <w:num w:numId="9">
    <w:abstractNumId w:val="17"/>
  </w:num>
  <w:num w:numId="10">
    <w:abstractNumId w:val="0"/>
  </w:num>
  <w:num w:numId="11">
    <w:abstractNumId w:val="19"/>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5"/>
  </w:num>
  <w:num w:numId="17">
    <w:abstractNumId w:val="2"/>
  </w:num>
  <w:num w:numId="18">
    <w:abstractNumId w:val="1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11"/>
    <w:rsid w:val="0007047B"/>
    <w:rsid w:val="000722E0"/>
    <w:rsid w:val="0008498A"/>
    <w:rsid w:val="000A67A2"/>
    <w:rsid w:val="000B70D1"/>
    <w:rsid w:val="000C06C7"/>
    <w:rsid w:val="000C117F"/>
    <w:rsid w:val="00120732"/>
    <w:rsid w:val="00124D36"/>
    <w:rsid w:val="00125885"/>
    <w:rsid w:val="001266EA"/>
    <w:rsid w:val="00142CC3"/>
    <w:rsid w:val="00147CC3"/>
    <w:rsid w:val="00156E50"/>
    <w:rsid w:val="001800B3"/>
    <w:rsid w:val="0019039D"/>
    <w:rsid w:val="00192EFA"/>
    <w:rsid w:val="001A5035"/>
    <w:rsid w:val="001B6046"/>
    <w:rsid w:val="001C1A89"/>
    <w:rsid w:val="001C2B55"/>
    <w:rsid w:val="001D261A"/>
    <w:rsid w:val="00235E6E"/>
    <w:rsid w:val="00237ABD"/>
    <w:rsid w:val="00252DCD"/>
    <w:rsid w:val="00255078"/>
    <w:rsid w:val="002714DE"/>
    <w:rsid w:val="002742C9"/>
    <w:rsid w:val="002921A9"/>
    <w:rsid w:val="002935E9"/>
    <w:rsid w:val="002A1050"/>
    <w:rsid w:val="00310F07"/>
    <w:rsid w:val="0032190E"/>
    <w:rsid w:val="003310FA"/>
    <w:rsid w:val="003408A5"/>
    <w:rsid w:val="00342149"/>
    <w:rsid w:val="00344449"/>
    <w:rsid w:val="003736C3"/>
    <w:rsid w:val="003A3FCB"/>
    <w:rsid w:val="00407879"/>
    <w:rsid w:val="0041087F"/>
    <w:rsid w:val="004175D1"/>
    <w:rsid w:val="0042242D"/>
    <w:rsid w:val="004361B7"/>
    <w:rsid w:val="00445A42"/>
    <w:rsid w:val="0046085E"/>
    <w:rsid w:val="00461446"/>
    <w:rsid w:val="00472AD6"/>
    <w:rsid w:val="00473DC9"/>
    <w:rsid w:val="004B2F85"/>
    <w:rsid w:val="004B4186"/>
    <w:rsid w:val="004E06CC"/>
    <w:rsid w:val="004F0EF1"/>
    <w:rsid w:val="0050024F"/>
    <w:rsid w:val="00513407"/>
    <w:rsid w:val="005138F3"/>
    <w:rsid w:val="00526FA0"/>
    <w:rsid w:val="005323D4"/>
    <w:rsid w:val="0054018A"/>
    <w:rsid w:val="0054630F"/>
    <w:rsid w:val="005A2EE4"/>
    <w:rsid w:val="005C0B4D"/>
    <w:rsid w:val="005D3126"/>
    <w:rsid w:val="005E2FF9"/>
    <w:rsid w:val="0060380C"/>
    <w:rsid w:val="00607F05"/>
    <w:rsid w:val="00612456"/>
    <w:rsid w:val="006611D3"/>
    <w:rsid w:val="00676DE8"/>
    <w:rsid w:val="006801D0"/>
    <w:rsid w:val="006839FA"/>
    <w:rsid w:val="00691F94"/>
    <w:rsid w:val="0069607A"/>
    <w:rsid w:val="006C00C7"/>
    <w:rsid w:val="006C0F31"/>
    <w:rsid w:val="006D0048"/>
    <w:rsid w:val="006D3533"/>
    <w:rsid w:val="00706E1B"/>
    <w:rsid w:val="00733683"/>
    <w:rsid w:val="00741153"/>
    <w:rsid w:val="00747C62"/>
    <w:rsid w:val="00756643"/>
    <w:rsid w:val="00763BDB"/>
    <w:rsid w:val="00786E13"/>
    <w:rsid w:val="0079015D"/>
    <w:rsid w:val="007922F4"/>
    <w:rsid w:val="007B00EB"/>
    <w:rsid w:val="007D090D"/>
    <w:rsid w:val="007F2504"/>
    <w:rsid w:val="00817C98"/>
    <w:rsid w:val="008246D4"/>
    <w:rsid w:val="00840633"/>
    <w:rsid w:val="008559F0"/>
    <w:rsid w:val="008C2571"/>
    <w:rsid w:val="008C4D71"/>
    <w:rsid w:val="008C63F8"/>
    <w:rsid w:val="008D0A95"/>
    <w:rsid w:val="008D12A5"/>
    <w:rsid w:val="008E00A7"/>
    <w:rsid w:val="00902018"/>
    <w:rsid w:val="00903CC6"/>
    <w:rsid w:val="009243D1"/>
    <w:rsid w:val="0093141F"/>
    <w:rsid w:val="00934CC9"/>
    <w:rsid w:val="009558F4"/>
    <w:rsid w:val="009563DB"/>
    <w:rsid w:val="00967398"/>
    <w:rsid w:val="00971C23"/>
    <w:rsid w:val="00984632"/>
    <w:rsid w:val="009A276C"/>
    <w:rsid w:val="009B05B7"/>
    <w:rsid w:val="009B1F77"/>
    <w:rsid w:val="009D1A78"/>
    <w:rsid w:val="009D25FC"/>
    <w:rsid w:val="009D7786"/>
    <w:rsid w:val="009F4912"/>
    <w:rsid w:val="009F5F42"/>
    <w:rsid w:val="00A013A1"/>
    <w:rsid w:val="00A13AEA"/>
    <w:rsid w:val="00A2253A"/>
    <w:rsid w:val="00A27E8A"/>
    <w:rsid w:val="00A30189"/>
    <w:rsid w:val="00A40222"/>
    <w:rsid w:val="00A56E57"/>
    <w:rsid w:val="00A6104E"/>
    <w:rsid w:val="00A6166F"/>
    <w:rsid w:val="00A64BF3"/>
    <w:rsid w:val="00AB1B0B"/>
    <w:rsid w:val="00AC268E"/>
    <w:rsid w:val="00AD2CE4"/>
    <w:rsid w:val="00AD35C7"/>
    <w:rsid w:val="00AF65A4"/>
    <w:rsid w:val="00B1078B"/>
    <w:rsid w:val="00B546A6"/>
    <w:rsid w:val="00B57B89"/>
    <w:rsid w:val="00B614C3"/>
    <w:rsid w:val="00B61BE9"/>
    <w:rsid w:val="00B743A5"/>
    <w:rsid w:val="00B84AD8"/>
    <w:rsid w:val="00BA4CEF"/>
    <w:rsid w:val="00BA7D5A"/>
    <w:rsid w:val="00BC4014"/>
    <w:rsid w:val="00BF161E"/>
    <w:rsid w:val="00BF2CB3"/>
    <w:rsid w:val="00BF4C69"/>
    <w:rsid w:val="00C035AD"/>
    <w:rsid w:val="00C16176"/>
    <w:rsid w:val="00C3627C"/>
    <w:rsid w:val="00C3754B"/>
    <w:rsid w:val="00C4299B"/>
    <w:rsid w:val="00C5050A"/>
    <w:rsid w:val="00C56067"/>
    <w:rsid w:val="00CA32EC"/>
    <w:rsid w:val="00CF4A6E"/>
    <w:rsid w:val="00D10569"/>
    <w:rsid w:val="00D11603"/>
    <w:rsid w:val="00D22F3E"/>
    <w:rsid w:val="00D25DA6"/>
    <w:rsid w:val="00D305ED"/>
    <w:rsid w:val="00D72BB3"/>
    <w:rsid w:val="00D80EFB"/>
    <w:rsid w:val="00DC1F84"/>
    <w:rsid w:val="00DC3067"/>
    <w:rsid w:val="00DC6282"/>
    <w:rsid w:val="00DD14AE"/>
    <w:rsid w:val="00DD5257"/>
    <w:rsid w:val="00DE6623"/>
    <w:rsid w:val="00DF10FC"/>
    <w:rsid w:val="00E230F7"/>
    <w:rsid w:val="00E37712"/>
    <w:rsid w:val="00E5147E"/>
    <w:rsid w:val="00E56886"/>
    <w:rsid w:val="00E746D4"/>
    <w:rsid w:val="00E7622E"/>
    <w:rsid w:val="00E92C38"/>
    <w:rsid w:val="00EB1313"/>
    <w:rsid w:val="00EB3DCB"/>
    <w:rsid w:val="00EF060E"/>
    <w:rsid w:val="00F01012"/>
    <w:rsid w:val="00F06312"/>
    <w:rsid w:val="00F463B7"/>
    <w:rsid w:val="00F47133"/>
    <w:rsid w:val="00F47B11"/>
    <w:rsid w:val="00F50C52"/>
    <w:rsid w:val="00F776EE"/>
    <w:rsid w:val="00F80009"/>
    <w:rsid w:val="00F864C3"/>
    <w:rsid w:val="00F90955"/>
    <w:rsid w:val="00FA45D3"/>
    <w:rsid w:val="00FE21AF"/>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456">
      <w:bodyDiv w:val="1"/>
      <w:marLeft w:val="0"/>
      <w:marRight w:val="0"/>
      <w:marTop w:val="0"/>
      <w:marBottom w:val="0"/>
      <w:divBdr>
        <w:top w:val="none" w:sz="0" w:space="0" w:color="auto"/>
        <w:left w:val="none" w:sz="0" w:space="0" w:color="auto"/>
        <w:bottom w:val="none" w:sz="0" w:space="0" w:color="auto"/>
        <w:right w:val="none" w:sz="0" w:space="0" w:color="auto"/>
      </w:divBdr>
    </w:div>
    <w:div w:id="218444763">
      <w:bodyDiv w:val="1"/>
      <w:marLeft w:val="0"/>
      <w:marRight w:val="0"/>
      <w:marTop w:val="0"/>
      <w:marBottom w:val="0"/>
      <w:divBdr>
        <w:top w:val="none" w:sz="0" w:space="0" w:color="auto"/>
        <w:left w:val="none" w:sz="0" w:space="0" w:color="auto"/>
        <w:bottom w:val="none" w:sz="0" w:space="0" w:color="auto"/>
        <w:right w:val="none" w:sz="0" w:space="0" w:color="auto"/>
      </w:divBdr>
    </w:div>
    <w:div w:id="2113433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7908-7612-4897-B823-11F6CA11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1209</Words>
  <Characters>6896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Inc.</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Администратор</dc:creator>
  <cp:lastModifiedBy>slobodina_ai</cp:lastModifiedBy>
  <cp:revision>24</cp:revision>
  <cp:lastPrinted>2022-07-27T13:27:00Z</cp:lastPrinted>
  <dcterms:created xsi:type="dcterms:W3CDTF">2022-07-15T09:27:00Z</dcterms:created>
  <dcterms:modified xsi:type="dcterms:W3CDTF">2022-08-31T13:03:00Z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